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E7" w:rsidRPr="00FB1A88" w:rsidRDefault="00BC1DE7" w:rsidP="00FB1A88">
      <w:pPr>
        <w:rPr>
          <w:rtl/>
          <w:lang w:bidi="ar-DZ"/>
        </w:rPr>
      </w:pPr>
      <w:r w:rsidRPr="00FB1A88">
        <w:rPr>
          <w:rtl/>
          <w:lang w:bidi="ar-DZ"/>
        </w:rPr>
        <w:t>إدارة مخاطر السيولة في المصارف الإسلامية:</w:t>
      </w:r>
    </w:p>
    <w:p w:rsidR="00BC1DE7" w:rsidRPr="00FB1A88" w:rsidRDefault="00BC1DE7" w:rsidP="00FB1A88">
      <w:pPr>
        <w:rPr>
          <w:rtl/>
          <w:lang w:bidi="ar-DZ"/>
        </w:rPr>
      </w:pPr>
      <w:r w:rsidRPr="00FB1A88">
        <w:rPr>
          <w:rtl/>
          <w:lang w:bidi="ar-DZ"/>
        </w:rPr>
        <w:t>مقاربة نظامية</w:t>
      </w:r>
      <w:r w:rsidRPr="00FB1A88">
        <w:rPr>
          <w:rFonts w:hint="cs"/>
          <w:rtl/>
          <w:lang w:bidi="ar-DZ"/>
        </w:rPr>
        <w:t xml:space="preserve"> في تفسير علاقات </w:t>
      </w:r>
      <w:proofErr w:type="spellStart"/>
      <w:r w:rsidRPr="00FB1A88">
        <w:rPr>
          <w:rFonts w:hint="cs"/>
          <w:rtl/>
          <w:lang w:bidi="ar-DZ"/>
        </w:rPr>
        <w:t>الإرتباط</w:t>
      </w:r>
      <w:proofErr w:type="spellEnd"/>
      <w:r w:rsidRPr="00FB1A88">
        <w:rPr>
          <w:rFonts w:hint="cs"/>
          <w:rtl/>
          <w:lang w:bidi="ar-DZ"/>
        </w:rPr>
        <w:t xml:space="preserve"> بين المصارف والأسواق ومؤسسات الرقابة</w:t>
      </w:r>
    </w:p>
    <w:p w:rsidR="00BC1DE7" w:rsidRPr="00FB1A88" w:rsidRDefault="00BC1DE7" w:rsidP="00FB1A88">
      <w:pPr>
        <w:rPr>
          <w:rtl/>
          <w:lang w:bidi="ar-DZ"/>
        </w:rPr>
      </w:pPr>
      <w:r w:rsidRPr="00FB1A88">
        <w:rPr>
          <w:rtl/>
          <w:lang w:bidi="ar-DZ"/>
        </w:rPr>
        <w:t xml:space="preserve">د. محمد </w:t>
      </w:r>
      <w:proofErr w:type="spellStart"/>
      <w:r w:rsidRPr="00FB1A88">
        <w:rPr>
          <w:rtl/>
          <w:lang w:bidi="ar-DZ"/>
        </w:rPr>
        <w:t>بوحديدة</w:t>
      </w:r>
      <w:proofErr w:type="spellEnd"/>
      <w:r w:rsidRPr="00FB1A88">
        <w:rPr>
          <w:rtl/>
          <w:lang w:bidi="ar-DZ"/>
        </w:rPr>
        <w:t xml:space="preserve">  </w:t>
      </w:r>
    </w:p>
    <w:p w:rsidR="00BC1DE7" w:rsidRPr="00FB1A88" w:rsidRDefault="00BC1DE7" w:rsidP="00FB1A88">
      <w:pPr>
        <w:rPr>
          <w:rtl/>
        </w:rPr>
      </w:pPr>
      <w:r w:rsidRPr="00FB1A88">
        <w:t>Bouhadida_abourayane@yahoo.fr</w:t>
      </w:r>
    </w:p>
    <w:p w:rsidR="00BC1DE7" w:rsidRPr="00FB1A88" w:rsidRDefault="00BC1DE7" w:rsidP="00FB1A88">
      <w:pPr>
        <w:rPr>
          <w:rtl/>
          <w:lang w:bidi="ar-DZ"/>
        </w:rPr>
      </w:pPr>
      <w:r w:rsidRPr="00FB1A88">
        <w:rPr>
          <w:rtl/>
          <w:lang w:bidi="ar-DZ"/>
        </w:rPr>
        <w:t>أستاذ محاضر و رئيس قسم المحاسبة</w:t>
      </w:r>
      <w:r w:rsidRPr="00FB1A88">
        <w:rPr>
          <w:rFonts w:hint="cs"/>
          <w:rtl/>
          <w:lang w:bidi="ar-DZ"/>
        </w:rPr>
        <w:t xml:space="preserve">، </w:t>
      </w:r>
      <w:proofErr w:type="gramStart"/>
      <w:r w:rsidRPr="00FB1A88">
        <w:rPr>
          <w:rFonts w:hint="cs"/>
          <w:rtl/>
          <w:lang w:bidi="ar-DZ"/>
        </w:rPr>
        <w:t>التدقيق</w:t>
      </w:r>
      <w:proofErr w:type="gramEnd"/>
      <w:r w:rsidRPr="00FB1A88">
        <w:rPr>
          <w:rFonts w:hint="cs"/>
          <w:rtl/>
          <w:lang w:bidi="ar-DZ"/>
        </w:rPr>
        <w:t xml:space="preserve"> والرقابة</w:t>
      </w:r>
      <w:r w:rsidRPr="00FB1A88">
        <w:rPr>
          <w:rtl/>
          <w:lang w:bidi="ar-DZ"/>
        </w:rPr>
        <w:t xml:space="preserve">               </w:t>
      </w:r>
    </w:p>
    <w:p w:rsidR="00BC1DE7" w:rsidRPr="00FB1A88" w:rsidRDefault="00BC1DE7" w:rsidP="00FB1A88">
      <w:pPr>
        <w:rPr>
          <w:rtl/>
          <w:lang w:bidi="ar-DZ"/>
        </w:rPr>
      </w:pPr>
      <w:r w:rsidRPr="00FB1A88">
        <w:rPr>
          <w:rtl/>
          <w:lang w:bidi="ar-DZ"/>
        </w:rPr>
        <w:t xml:space="preserve">بالمدرسة العليا للتجارة   </w:t>
      </w:r>
      <w:r w:rsidRPr="00FB1A88">
        <w:rPr>
          <w:rFonts w:hint="cs"/>
          <w:rtl/>
          <w:lang w:bidi="ar-DZ"/>
        </w:rPr>
        <w:t>الجزائر</w:t>
      </w:r>
    </w:p>
    <w:p w:rsidR="00BC1DE7" w:rsidRPr="00FB1A88" w:rsidRDefault="00BC1DE7" w:rsidP="00FB1A88">
      <w:pPr>
        <w:rPr>
          <w:rtl/>
          <w:lang w:bidi="ar-DZ"/>
        </w:rPr>
      </w:pPr>
      <w:r w:rsidRPr="00FB1A88">
        <w:rPr>
          <w:rFonts w:hint="cs"/>
          <w:rtl/>
          <w:lang w:bidi="ar-DZ"/>
        </w:rPr>
        <w:t>مداخلة مقدّمة في إطار</w:t>
      </w:r>
    </w:p>
    <w:p w:rsidR="00570BE6" w:rsidRPr="00FB1A88" w:rsidRDefault="00BC1DE7" w:rsidP="00FB1A88">
      <w:pPr>
        <w:rPr>
          <w:kern w:val="36"/>
          <w:rtl/>
          <w:lang w:eastAsia="fr-FR"/>
        </w:rPr>
      </w:pPr>
      <w:r w:rsidRPr="00FB1A88">
        <w:rPr>
          <w:kern w:val="36"/>
          <w:rtl/>
          <w:lang w:eastAsia="fr-FR"/>
        </w:rPr>
        <w:t>المؤتمر الدولي الثاني للمالية والمصرفية الإسلامية: إدارة السيولة في المصارف الإسلامي</w:t>
      </w:r>
      <w:r w:rsidR="007B517E" w:rsidRPr="00FB1A88">
        <w:rPr>
          <w:rFonts w:hint="cs"/>
          <w:kern w:val="36"/>
          <w:rtl/>
          <w:lang w:eastAsia="fr-FR"/>
        </w:rPr>
        <w:t>ة</w:t>
      </w:r>
    </w:p>
    <w:p w:rsidR="00BC1DE7" w:rsidRPr="00FB1A88" w:rsidRDefault="00BC1DE7" w:rsidP="00FB1A88">
      <w:pPr>
        <w:rPr>
          <w:rtl/>
          <w:lang w:bidi="ar-DZ"/>
        </w:rPr>
      </w:pPr>
    </w:p>
    <w:p w:rsidR="00570BE6" w:rsidRDefault="00570BE6" w:rsidP="00FB1A88">
      <w:pPr>
        <w:rPr>
          <w:lang w:val="en-US" w:bidi="ar-DZ"/>
        </w:rPr>
      </w:pPr>
      <w:proofErr w:type="gramStart"/>
      <w:r w:rsidRPr="00FB1A88">
        <w:rPr>
          <w:rFonts w:hint="cs"/>
          <w:rtl/>
          <w:lang w:bidi="ar-DZ"/>
        </w:rPr>
        <w:t>المستخلص</w:t>
      </w:r>
      <w:proofErr w:type="gramEnd"/>
      <w:r w:rsidRPr="00FB1A88">
        <w:rPr>
          <w:rFonts w:hint="cs"/>
          <w:rtl/>
          <w:lang w:bidi="ar-DZ"/>
        </w:rPr>
        <w:t>:</w:t>
      </w:r>
    </w:p>
    <w:p w:rsidR="00FB1A88" w:rsidRPr="00FB1A88" w:rsidRDefault="00FB1A88" w:rsidP="00FB1A88">
      <w:pPr>
        <w:rPr>
          <w:lang w:val="en-US" w:bidi="ar-DZ"/>
        </w:rPr>
      </w:pPr>
    </w:p>
    <w:p w:rsidR="00C90609" w:rsidRPr="00FB1A88" w:rsidRDefault="007541F7" w:rsidP="00FB1A88">
      <w:pPr>
        <w:rPr>
          <w:rtl/>
          <w:lang w:bidi="ar-DZ"/>
        </w:rPr>
      </w:pPr>
      <w:r w:rsidRPr="00FB1A88">
        <w:rPr>
          <w:rFonts w:hint="cs"/>
          <w:rtl/>
          <w:lang w:bidi="ar-DZ"/>
        </w:rPr>
        <w:t xml:space="preserve">على بساطة اعتبارها كأحد مكوّنات تشغيل النظام المصرفي، إلاّ أنه ثبت، من خلال الأزمات المالية الأخيرة، أنّ مشكلة سيولة البنوك التجارية وما آلت إليه، بفعل العدوى بسبب </w:t>
      </w:r>
      <w:proofErr w:type="spellStart"/>
      <w:r w:rsidRPr="00FB1A88">
        <w:rPr>
          <w:rFonts w:hint="cs"/>
          <w:rtl/>
          <w:lang w:bidi="ar-DZ"/>
        </w:rPr>
        <w:t>الإرتباط</w:t>
      </w:r>
      <w:proofErr w:type="spellEnd"/>
      <w:r w:rsidRPr="00FB1A88">
        <w:rPr>
          <w:rFonts w:hint="cs"/>
          <w:rtl/>
          <w:lang w:bidi="ar-DZ"/>
        </w:rPr>
        <w:t xml:space="preserve"> الشبكي بين البنوك العالمية، </w:t>
      </w:r>
      <w:r w:rsidR="00D750B4" w:rsidRPr="00FB1A88">
        <w:rPr>
          <w:rFonts w:hint="cs"/>
          <w:rtl/>
          <w:lang w:bidi="ar-DZ"/>
        </w:rPr>
        <w:t>ب</w:t>
      </w:r>
      <w:r w:rsidRPr="00FB1A88">
        <w:rPr>
          <w:rFonts w:hint="cs"/>
          <w:rtl/>
          <w:lang w:bidi="ar-DZ"/>
        </w:rPr>
        <w:t>انتقالها إلى مشكل سيو</w:t>
      </w:r>
      <w:r w:rsidR="00FB1A88" w:rsidRPr="00FB1A88">
        <w:rPr>
          <w:rFonts w:hint="cs"/>
          <w:rtl/>
          <w:lang w:bidi="ar-DZ"/>
        </w:rPr>
        <w:t xml:space="preserve">لة في الأسواق المالية العالمية، </w:t>
      </w:r>
      <w:r w:rsidRPr="00FB1A88">
        <w:rPr>
          <w:rFonts w:hint="cs"/>
          <w:rtl/>
          <w:lang w:bidi="ar-DZ"/>
        </w:rPr>
        <w:t xml:space="preserve">هي أصل مركزي في </w:t>
      </w:r>
      <w:r w:rsidR="00480F4B" w:rsidRPr="00FB1A88">
        <w:rPr>
          <w:rFonts w:hint="cs"/>
          <w:rtl/>
          <w:lang w:bidi="ar-DZ"/>
        </w:rPr>
        <w:t>سلامة تسيير النظام الجزئي والكلي على حدّ سواء</w:t>
      </w:r>
      <w:r w:rsidRPr="00FB1A88">
        <w:rPr>
          <w:rFonts w:hint="cs"/>
          <w:rtl/>
          <w:lang w:bidi="ar-DZ"/>
        </w:rPr>
        <w:t xml:space="preserve">. </w:t>
      </w:r>
      <w:proofErr w:type="gramStart"/>
      <w:r w:rsidR="00D750B4" w:rsidRPr="00FB1A88">
        <w:rPr>
          <w:rFonts w:hint="cs"/>
          <w:rtl/>
          <w:lang w:bidi="ar-DZ"/>
        </w:rPr>
        <w:t>وتأسيسا</w:t>
      </w:r>
      <w:proofErr w:type="gramEnd"/>
      <w:r w:rsidR="00D750B4" w:rsidRPr="00FB1A88">
        <w:rPr>
          <w:rFonts w:hint="cs"/>
          <w:rtl/>
          <w:lang w:bidi="ar-DZ"/>
        </w:rPr>
        <w:t xml:space="preserve"> ل</w:t>
      </w:r>
      <w:r w:rsidRPr="00FB1A88">
        <w:rPr>
          <w:rFonts w:hint="cs"/>
          <w:rtl/>
          <w:lang w:bidi="ar-DZ"/>
        </w:rPr>
        <w:t>ذلك استقرّ الآن أن المشكلة الكلية التي مسّت النظام المالي العالمي في أصلها مشكلة الأجزاء المكوّنة لهذا النظام، ونعني بذلك مجموعة المصارف والمؤسسات المالية عل المستوى العالمي. لذلك عمد بنك التسويات الدولية</w:t>
      </w:r>
      <w:r w:rsidR="007B517E" w:rsidRPr="00FB1A88">
        <w:rPr>
          <w:rFonts w:hint="cs"/>
          <w:rtl/>
          <w:lang w:bidi="ar-DZ"/>
        </w:rPr>
        <w:t xml:space="preserve">، وتأسّى </w:t>
      </w:r>
      <w:proofErr w:type="spellStart"/>
      <w:r w:rsidR="007B517E" w:rsidRPr="00FB1A88">
        <w:rPr>
          <w:rFonts w:hint="cs"/>
          <w:rtl/>
          <w:lang w:bidi="ar-DZ"/>
        </w:rPr>
        <w:t>به</w:t>
      </w:r>
      <w:proofErr w:type="spellEnd"/>
      <w:r w:rsidR="007B517E" w:rsidRPr="00FB1A88">
        <w:rPr>
          <w:rFonts w:hint="cs"/>
          <w:rtl/>
          <w:lang w:bidi="ar-DZ"/>
        </w:rPr>
        <w:t xml:space="preserve"> في ذلك مجلس الخدمات المالية الإسلامية بماليزيا،</w:t>
      </w:r>
      <w:r w:rsidRPr="00FB1A88">
        <w:rPr>
          <w:rFonts w:hint="cs"/>
          <w:rtl/>
          <w:lang w:bidi="ar-DZ"/>
        </w:rPr>
        <w:t xml:space="preserve"> إلى إصدار حزمة من الإرشادات </w:t>
      </w:r>
      <w:proofErr w:type="spellStart"/>
      <w:r w:rsidRPr="00FB1A88">
        <w:rPr>
          <w:rFonts w:hint="cs"/>
          <w:rtl/>
          <w:lang w:bidi="ar-DZ"/>
        </w:rPr>
        <w:t>الإحترازية</w:t>
      </w:r>
      <w:proofErr w:type="spellEnd"/>
      <w:r w:rsidRPr="00FB1A88">
        <w:rPr>
          <w:rFonts w:hint="cs"/>
          <w:rtl/>
          <w:lang w:bidi="ar-DZ"/>
        </w:rPr>
        <w:t xml:space="preserve"> الموجهة للبنوك التجارية </w:t>
      </w:r>
      <w:r w:rsidR="007B517E" w:rsidRPr="00FB1A88">
        <w:rPr>
          <w:rFonts w:hint="cs"/>
          <w:rtl/>
          <w:lang w:bidi="ar-DZ"/>
        </w:rPr>
        <w:t>فيما يخ</w:t>
      </w:r>
      <w:r w:rsidR="00480F4B" w:rsidRPr="00FB1A88">
        <w:rPr>
          <w:rFonts w:hint="cs"/>
          <w:rtl/>
          <w:lang w:bidi="ar-DZ"/>
        </w:rPr>
        <w:t xml:space="preserve">ص رؤوس الأموال الخاصة والسيولة أو ما اصطلح عليها </w:t>
      </w:r>
      <w:proofErr w:type="spellStart"/>
      <w:r w:rsidR="00480F4B" w:rsidRPr="00FB1A88">
        <w:rPr>
          <w:rFonts w:hint="cs"/>
          <w:rtl/>
          <w:lang w:bidi="ar-DZ"/>
        </w:rPr>
        <w:t>بــ</w:t>
      </w:r>
      <w:proofErr w:type="spellEnd"/>
      <w:r w:rsidR="00480F4B" w:rsidRPr="00FB1A88">
        <w:rPr>
          <w:rFonts w:hint="cs"/>
          <w:rtl/>
          <w:lang w:bidi="ar-DZ"/>
        </w:rPr>
        <w:t xml:space="preserve"> "بازل 3"</w:t>
      </w:r>
      <w:r w:rsidR="00580324" w:rsidRPr="00FB1A88">
        <w:rPr>
          <w:rFonts w:hint="cs"/>
          <w:rtl/>
          <w:lang w:bidi="ar-DZ"/>
        </w:rPr>
        <w:t xml:space="preserve"> الصادرة في ديسمبر 2010</w:t>
      </w:r>
      <w:r w:rsidR="00C90609" w:rsidRPr="00FB1A88">
        <w:rPr>
          <w:rFonts w:hint="cs"/>
          <w:rtl/>
          <w:lang w:bidi="ar-DZ"/>
        </w:rPr>
        <w:t>.</w:t>
      </w:r>
    </w:p>
    <w:p w:rsidR="00E54068" w:rsidRPr="00FB1A88" w:rsidRDefault="005D0D6E" w:rsidP="00FB1A88">
      <w:pPr>
        <w:rPr>
          <w:rtl/>
        </w:rPr>
      </w:pPr>
      <w:r w:rsidRPr="00FB1A88">
        <w:rPr>
          <w:rFonts w:hint="cs"/>
          <w:rtl/>
          <w:lang w:bidi="ar-DZ"/>
        </w:rPr>
        <w:t xml:space="preserve">ولذلك انصبت الجهود اليوم على مستوى كلّ الدول، باختلاف توجهاتها </w:t>
      </w:r>
      <w:proofErr w:type="spellStart"/>
      <w:r w:rsidRPr="00FB1A88">
        <w:rPr>
          <w:rFonts w:hint="cs"/>
          <w:rtl/>
          <w:lang w:bidi="ar-DZ"/>
        </w:rPr>
        <w:t>الإقتصادية</w:t>
      </w:r>
      <w:proofErr w:type="spellEnd"/>
      <w:r w:rsidRPr="00FB1A88">
        <w:rPr>
          <w:rFonts w:hint="cs"/>
          <w:rtl/>
          <w:lang w:bidi="ar-DZ"/>
        </w:rPr>
        <w:t xml:space="preserve"> وتنوّع أنظمتها المالية، لمعالجة مشكلة السيولة عند مصدرها، ونعني بذلك على مستوى البنوك والمصارف، والتي </w:t>
      </w:r>
      <w:r w:rsidR="00D750B4" w:rsidRPr="00FB1A88">
        <w:rPr>
          <w:rtl/>
        </w:rPr>
        <w:t>تن</w:t>
      </w:r>
      <w:r w:rsidRPr="00FB1A88">
        <w:rPr>
          <w:rFonts w:hint="cs"/>
          <w:rtl/>
        </w:rPr>
        <w:t>ت</w:t>
      </w:r>
      <w:r w:rsidRPr="00FB1A88">
        <w:rPr>
          <w:rtl/>
        </w:rPr>
        <w:t>ج</w:t>
      </w:r>
      <w:r w:rsidR="00D750B4" w:rsidRPr="00FB1A88">
        <w:rPr>
          <w:rtl/>
        </w:rPr>
        <w:t xml:space="preserve"> من طلبات السحب </w:t>
      </w:r>
      <w:r w:rsidRPr="00FB1A88">
        <w:rPr>
          <w:rFonts w:hint="cs"/>
          <w:rtl/>
        </w:rPr>
        <w:t>المفاجئة من طرف أصحاب ا</w:t>
      </w:r>
      <w:r w:rsidR="00D750B4" w:rsidRPr="00FB1A88">
        <w:rPr>
          <w:rtl/>
        </w:rPr>
        <w:t>لودائع</w:t>
      </w:r>
      <w:r w:rsidRPr="00FB1A88">
        <w:rPr>
          <w:rFonts w:hint="cs"/>
          <w:rtl/>
        </w:rPr>
        <w:t xml:space="preserve">، </w:t>
      </w:r>
      <w:r w:rsidR="00D750B4" w:rsidRPr="00FB1A88">
        <w:rPr>
          <w:rtl/>
        </w:rPr>
        <w:t xml:space="preserve">وهو ما </w:t>
      </w:r>
      <w:r w:rsidRPr="00FB1A88">
        <w:rPr>
          <w:rFonts w:hint="cs"/>
          <w:rtl/>
        </w:rPr>
        <w:t xml:space="preserve">يستدعي من </w:t>
      </w:r>
      <w:r w:rsidR="00D750B4" w:rsidRPr="00FB1A88">
        <w:rPr>
          <w:rtl/>
        </w:rPr>
        <w:t xml:space="preserve">البنك </w:t>
      </w:r>
      <w:r w:rsidR="00E54068" w:rsidRPr="00FB1A88">
        <w:rPr>
          <w:rFonts w:hint="cs"/>
          <w:rtl/>
        </w:rPr>
        <w:t xml:space="preserve">أن يرصد </w:t>
      </w:r>
      <w:proofErr w:type="spellStart"/>
      <w:r w:rsidR="00E54068" w:rsidRPr="00FB1A88">
        <w:rPr>
          <w:rFonts w:hint="cs"/>
          <w:rtl/>
        </w:rPr>
        <w:t>إحتمالات</w:t>
      </w:r>
      <w:proofErr w:type="spellEnd"/>
      <w:r w:rsidR="00E54068" w:rsidRPr="00FB1A88">
        <w:rPr>
          <w:rFonts w:hint="cs"/>
          <w:rtl/>
        </w:rPr>
        <w:t xml:space="preserve"> نقص السيولة وسبل </w:t>
      </w:r>
      <w:r w:rsidR="00D750B4" w:rsidRPr="00FB1A88">
        <w:rPr>
          <w:rtl/>
        </w:rPr>
        <w:t>تلبي</w:t>
      </w:r>
      <w:r w:rsidR="007B517E" w:rsidRPr="00FB1A88">
        <w:rPr>
          <w:rFonts w:hint="cs"/>
          <w:rtl/>
        </w:rPr>
        <w:t>ت</w:t>
      </w:r>
      <w:r w:rsidR="00E54068" w:rsidRPr="00FB1A88">
        <w:rPr>
          <w:rFonts w:hint="cs"/>
          <w:rtl/>
        </w:rPr>
        <w:t>ها. وهذه الأسس تشترك فيها البنوك التقليدية والمصارف الإس</w:t>
      </w:r>
      <w:r w:rsidR="007B517E" w:rsidRPr="00FB1A88">
        <w:rPr>
          <w:rFonts w:hint="cs"/>
          <w:rtl/>
        </w:rPr>
        <w:t>لامية على حدّ سواء، إذ الخلاف ي</w:t>
      </w:r>
      <w:r w:rsidR="00E54068" w:rsidRPr="00FB1A88">
        <w:rPr>
          <w:rFonts w:hint="cs"/>
          <w:rtl/>
        </w:rPr>
        <w:t>ك</w:t>
      </w:r>
      <w:r w:rsidR="007B517E" w:rsidRPr="00FB1A88">
        <w:rPr>
          <w:rFonts w:hint="cs"/>
          <w:rtl/>
        </w:rPr>
        <w:t>م</w:t>
      </w:r>
      <w:r w:rsidR="00E54068" w:rsidRPr="00FB1A88">
        <w:rPr>
          <w:rFonts w:hint="cs"/>
          <w:rtl/>
        </w:rPr>
        <w:t>ن في الآليات والقواعد بين الصنفين</w:t>
      </w:r>
      <w:r w:rsidR="007B517E" w:rsidRPr="00FB1A88">
        <w:rPr>
          <w:rFonts w:hint="cs"/>
          <w:rtl/>
        </w:rPr>
        <w:t xml:space="preserve"> من البنوك،</w:t>
      </w:r>
      <w:r w:rsidR="00E54068" w:rsidRPr="00FB1A88">
        <w:rPr>
          <w:rFonts w:hint="cs"/>
          <w:rtl/>
        </w:rPr>
        <w:t xml:space="preserve"> لكن المبدأ نفسه من حيث أن</w:t>
      </w:r>
      <w:r w:rsidR="007B517E" w:rsidRPr="00FB1A88">
        <w:rPr>
          <w:rFonts w:hint="cs"/>
          <w:rtl/>
        </w:rPr>
        <w:t>ها ملزمة أن تحافظ</w:t>
      </w:r>
      <w:r w:rsidR="00E54068" w:rsidRPr="00FB1A88">
        <w:rPr>
          <w:rFonts w:hint="cs"/>
          <w:rtl/>
        </w:rPr>
        <w:t xml:space="preserve"> على مستوى من الس</w:t>
      </w:r>
      <w:r w:rsidR="007B517E" w:rsidRPr="00FB1A88">
        <w:rPr>
          <w:rFonts w:hint="cs"/>
          <w:rtl/>
        </w:rPr>
        <w:t>يولة لمواجهة الطلبات المحتملة، و</w:t>
      </w:r>
      <w:r w:rsidR="00E54068" w:rsidRPr="00FB1A88">
        <w:rPr>
          <w:rFonts w:hint="cs"/>
          <w:rtl/>
        </w:rPr>
        <w:t>إلاّ تتحوّل الأزمة إلى كلية ابتداءً</w:t>
      </w:r>
      <w:r w:rsidR="007B517E" w:rsidRPr="00FB1A88">
        <w:rPr>
          <w:rFonts w:hint="cs"/>
          <w:rtl/>
        </w:rPr>
        <w:t xml:space="preserve">، </w:t>
      </w:r>
      <w:r w:rsidR="00E54068" w:rsidRPr="00FB1A88">
        <w:rPr>
          <w:rFonts w:hint="cs"/>
          <w:rtl/>
        </w:rPr>
        <w:t>ثمّ تنتقل، بفعل العدوى</w:t>
      </w:r>
      <w:r w:rsidR="007B517E" w:rsidRPr="00FB1A88">
        <w:rPr>
          <w:rFonts w:hint="cs"/>
          <w:rtl/>
        </w:rPr>
        <w:t>،</w:t>
      </w:r>
      <w:r w:rsidR="00E54068" w:rsidRPr="00FB1A88">
        <w:rPr>
          <w:rFonts w:hint="cs"/>
          <w:rtl/>
        </w:rPr>
        <w:t xml:space="preserve"> إلى مشكلة سيولة دولية، فأزمة مالية عالمية. </w:t>
      </w:r>
    </w:p>
    <w:p w:rsidR="001D2B66" w:rsidRPr="00FB1A88" w:rsidRDefault="00E54068" w:rsidP="00FB1A88">
      <w:pPr>
        <w:rPr>
          <w:rtl/>
        </w:rPr>
      </w:pPr>
      <w:r w:rsidRPr="00FB1A88">
        <w:rPr>
          <w:rFonts w:hint="cs"/>
          <w:rtl/>
        </w:rPr>
        <w:t xml:space="preserve">تحاول هذه الورقة البحثية إيضاح كيفية ضغط المؤسسات الرقابية والإشرافية على البنوك التقليدية والمصارف الإسلامية </w:t>
      </w:r>
      <w:r w:rsidRPr="00FB1A88">
        <w:rPr>
          <w:rtl/>
        </w:rPr>
        <w:t>–</w:t>
      </w:r>
      <w:r w:rsidRPr="00FB1A88">
        <w:rPr>
          <w:rFonts w:hint="cs"/>
          <w:rtl/>
        </w:rPr>
        <w:t xml:space="preserve"> عن طريق البنوك المركزية والمؤسسات المالية الدولية الإسلامية ذات الطابع الإشرافي- </w:t>
      </w:r>
      <w:r w:rsidR="00D750B4" w:rsidRPr="00FB1A88">
        <w:rPr>
          <w:rtl/>
        </w:rPr>
        <w:t xml:space="preserve"> </w:t>
      </w:r>
      <w:r w:rsidR="00421EF9" w:rsidRPr="00FB1A88">
        <w:rPr>
          <w:rFonts w:hint="cs"/>
          <w:rtl/>
        </w:rPr>
        <w:t xml:space="preserve">من خلال إلزامها بجملة من القواعد </w:t>
      </w:r>
      <w:proofErr w:type="spellStart"/>
      <w:r w:rsidR="00421EF9" w:rsidRPr="00FB1A88">
        <w:rPr>
          <w:rFonts w:hint="cs"/>
          <w:rtl/>
        </w:rPr>
        <w:t>الإحترازية</w:t>
      </w:r>
      <w:proofErr w:type="spellEnd"/>
      <w:r w:rsidR="00421EF9" w:rsidRPr="00FB1A88">
        <w:rPr>
          <w:rFonts w:hint="cs"/>
          <w:rtl/>
        </w:rPr>
        <w:t xml:space="preserve"> فيما يخص السيولة، مع إبراز خصوصيات المصارف الإسلامية وهل تسري عليها هذه القواعد كما تسري على كل البنوك الأخرى، </w:t>
      </w:r>
      <w:r w:rsidR="00421EF9" w:rsidRPr="00FB1A88">
        <w:rPr>
          <w:rFonts w:hint="cs"/>
          <w:rtl/>
        </w:rPr>
        <w:lastRenderedPageBreak/>
        <w:t xml:space="preserve">أم أنّه سيتمّ تحويرها </w:t>
      </w:r>
      <w:r w:rsidR="00421EF9" w:rsidRPr="00FB1A88">
        <w:rPr>
          <w:rtl/>
        </w:rPr>
        <w:t>–</w:t>
      </w:r>
      <w:r w:rsidR="00421EF9" w:rsidRPr="00FB1A88">
        <w:rPr>
          <w:rFonts w:hint="cs"/>
          <w:rtl/>
        </w:rPr>
        <w:t xml:space="preserve"> في إطار المؤسسات المالية الإسلامية الإشرافية- بما يتسق وطبيعة عمل المصرف الإسلامي. كما تبحث في أصل مشكلة السيولة في البنوك والمصارف الإسلامية، من خلال اختبار فرضية كونها هيكلية وليست ظرفية، تبقى تضرب في البناء الكلي للنظام المالي المؤسس على قواعد هي نفسها </w:t>
      </w:r>
      <w:proofErr w:type="spellStart"/>
      <w:r w:rsidR="00421EF9" w:rsidRPr="00FB1A88">
        <w:rPr>
          <w:rFonts w:hint="cs"/>
          <w:rtl/>
        </w:rPr>
        <w:t>م</w:t>
      </w:r>
      <w:r w:rsidR="007B517E" w:rsidRPr="00FB1A88">
        <w:rPr>
          <w:rFonts w:hint="cs"/>
          <w:rtl/>
        </w:rPr>
        <w:t>ُ</w:t>
      </w:r>
      <w:r w:rsidR="00421EF9" w:rsidRPr="00FB1A88">
        <w:rPr>
          <w:rFonts w:hint="cs"/>
          <w:rtl/>
        </w:rPr>
        <w:t>فر</w:t>
      </w:r>
      <w:r w:rsidR="007B517E" w:rsidRPr="00FB1A88">
        <w:rPr>
          <w:rFonts w:hint="cs"/>
          <w:rtl/>
        </w:rPr>
        <w:t>ِ</w:t>
      </w:r>
      <w:r w:rsidR="00421EF9" w:rsidRPr="00FB1A88">
        <w:rPr>
          <w:rFonts w:hint="cs"/>
          <w:rtl/>
        </w:rPr>
        <w:t>زة</w:t>
      </w:r>
      <w:proofErr w:type="spellEnd"/>
      <w:r w:rsidR="00421EF9" w:rsidRPr="00FB1A88">
        <w:rPr>
          <w:rFonts w:hint="cs"/>
          <w:rtl/>
        </w:rPr>
        <w:t xml:space="preserve"> لأزمة السيولة </w:t>
      </w:r>
      <w:r w:rsidR="007B517E" w:rsidRPr="00FB1A88">
        <w:rPr>
          <w:rFonts w:hint="cs"/>
          <w:rtl/>
        </w:rPr>
        <w:t>ال</w:t>
      </w:r>
      <w:r w:rsidR="00421EF9" w:rsidRPr="00FB1A88">
        <w:rPr>
          <w:rFonts w:hint="cs"/>
          <w:rtl/>
        </w:rPr>
        <w:t xml:space="preserve">بنكية والتي </w:t>
      </w:r>
      <w:r w:rsidR="00D750B4" w:rsidRPr="00FB1A88">
        <w:rPr>
          <w:rtl/>
        </w:rPr>
        <w:t xml:space="preserve">يمكن أن تتحول </w:t>
      </w:r>
      <w:r w:rsidR="001D2B66" w:rsidRPr="00FB1A88">
        <w:rPr>
          <w:rFonts w:hint="cs"/>
          <w:rtl/>
        </w:rPr>
        <w:t xml:space="preserve">إلى </w:t>
      </w:r>
      <w:r w:rsidR="00D750B4" w:rsidRPr="00FB1A88">
        <w:rPr>
          <w:rtl/>
        </w:rPr>
        <w:t xml:space="preserve">أزمة سيولة </w:t>
      </w:r>
      <w:r w:rsidR="001D2B66" w:rsidRPr="00FB1A88">
        <w:rPr>
          <w:rFonts w:hint="cs"/>
          <w:rtl/>
        </w:rPr>
        <w:t>تمس الأسواق النقدية</w:t>
      </w:r>
      <w:r w:rsidR="007B517E" w:rsidRPr="00FB1A88">
        <w:rPr>
          <w:rFonts w:hint="cs"/>
          <w:rtl/>
        </w:rPr>
        <w:t xml:space="preserve"> العالمية.</w:t>
      </w:r>
    </w:p>
    <w:p w:rsidR="00E11C60" w:rsidRPr="00FB1A88" w:rsidRDefault="00E11C60" w:rsidP="00FB1A88">
      <w:pPr>
        <w:rPr>
          <w:highlight w:val="yellow"/>
          <w:rtl/>
        </w:rPr>
      </w:pPr>
    </w:p>
    <w:p w:rsidR="001D2B66" w:rsidRPr="00FB1A88" w:rsidRDefault="001D2B66" w:rsidP="00FB1A88">
      <w:pPr>
        <w:rPr>
          <w:rtl/>
        </w:rPr>
      </w:pPr>
      <w:r w:rsidRPr="00FB1A88">
        <w:rPr>
          <w:rFonts w:hint="cs"/>
          <w:b/>
          <w:bCs/>
          <w:u w:val="single"/>
          <w:rtl/>
        </w:rPr>
        <w:t xml:space="preserve">الكلمات </w:t>
      </w:r>
      <w:proofErr w:type="spellStart"/>
      <w:r w:rsidRPr="00FB1A88">
        <w:rPr>
          <w:rFonts w:hint="cs"/>
          <w:b/>
          <w:bCs/>
          <w:u w:val="single"/>
          <w:rtl/>
        </w:rPr>
        <w:t>المفتاحية</w:t>
      </w:r>
      <w:proofErr w:type="spellEnd"/>
      <w:r w:rsidRPr="00FB1A88">
        <w:rPr>
          <w:rFonts w:hint="cs"/>
          <w:b/>
          <w:bCs/>
          <w:u w:val="single"/>
          <w:rtl/>
        </w:rPr>
        <w:t>:</w:t>
      </w:r>
      <w:r w:rsidRPr="00FB1A88">
        <w:rPr>
          <w:rFonts w:hint="cs"/>
          <w:rtl/>
        </w:rPr>
        <w:t xml:space="preserve"> السيولة، المصارف الإسلامية، السوق النقدية، معايير بازل </w:t>
      </w:r>
      <w:proofErr w:type="spellStart"/>
      <w:r w:rsidRPr="00FB1A88">
        <w:rPr>
          <w:rFonts w:hint="cs"/>
          <w:rtl/>
        </w:rPr>
        <w:t>الإحترازية</w:t>
      </w:r>
      <w:proofErr w:type="spellEnd"/>
      <w:r w:rsidRPr="00FB1A88">
        <w:rPr>
          <w:rFonts w:hint="cs"/>
          <w:rtl/>
        </w:rPr>
        <w:t>، السحوبات المفاجئة.</w:t>
      </w:r>
    </w:p>
    <w:p w:rsidR="001D2B66" w:rsidRPr="00FB1A88" w:rsidRDefault="001D2B66" w:rsidP="00FB1A88">
      <w:pPr>
        <w:rPr>
          <w:highlight w:val="yellow"/>
          <w:rtl/>
        </w:rPr>
      </w:pPr>
    </w:p>
    <w:p w:rsidR="001D2B66" w:rsidRPr="00FB1A88" w:rsidRDefault="00E11C60" w:rsidP="00FB1A88">
      <w:pPr>
        <w:rPr>
          <w:highlight w:val="yellow"/>
          <w:rtl/>
        </w:rPr>
      </w:pPr>
      <w:r w:rsidRPr="00FB1A88">
        <w:rPr>
          <w:rtl/>
        </w:rPr>
        <w:br w:type="column"/>
      </w:r>
      <w:proofErr w:type="gramStart"/>
      <w:r w:rsidR="001D2B66" w:rsidRPr="00FB1A88">
        <w:rPr>
          <w:rFonts w:hint="cs"/>
          <w:rtl/>
        </w:rPr>
        <w:lastRenderedPageBreak/>
        <w:t>المقدّمة</w:t>
      </w:r>
      <w:proofErr w:type="gramEnd"/>
      <w:r w:rsidR="001D2B66" w:rsidRPr="00FB1A88">
        <w:rPr>
          <w:rFonts w:hint="cs"/>
          <w:rtl/>
        </w:rPr>
        <w:t>:</w:t>
      </w:r>
    </w:p>
    <w:p w:rsidR="001D2B66" w:rsidRPr="00FB1A88" w:rsidRDefault="009F633D" w:rsidP="00FB1A88">
      <w:pPr>
        <w:rPr>
          <w:rtl/>
        </w:rPr>
      </w:pPr>
      <w:r w:rsidRPr="00FB1A88">
        <w:rPr>
          <w:rFonts w:hint="cs"/>
          <w:rtl/>
        </w:rPr>
        <w:t>لق</w:t>
      </w:r>
      <w:r w:rsidR="007B517E" w:rsidRPr="00FB1A88">
        <w:rPr>
          <w:rFonts w:hint="cs"/>
          <w:rtl/>
        </w:rPr>
        <w:t xml:space="preserve">د سمح التطوّر التقني </w:t>
      </w:r>
      <w:proofErr w:type="spellStart"/>
      <w:r w:rsidR="007B517E" w:rsidRPr="00FB1A88">
        <w:rPr>
          <w:rFonts w:hint="cs"/>
          <w:rtl/>
        </w:rPr>
        <w:t>والمعلوماتي</w:t>
      </w:r>
      <w:proofErr w:type="spellEnd"/>
      <w:r w:rsidR="007B517E" w:rsidRPr="00FB1A88">
        <w:rPr>
          <w:rFonts w:hint="cs"/>
          <w:rtl/>
        </w:rPr>
        <w:t xml:space="preserve"> </w:t>
      </w:r>
      <w:r w:rsidRPr="00FB1A88">
        <w:rPr>
          <w:rFonts w:hint="cs"/>
          <w:rtl/>
        </w:rPr>
        <w:t xml:space="preserve">الذي مسّ كل أنشطة الحياة، </w:t>
      </w:r>
      <w:r w:rsidR="008F185C" w:rsidRPr="00FB1A88">
        <w:rPr>
          <w:rFonts w:hint="cs"/>
          <w:rtl/>
        </w:rPr>
        <w:t>ب</w:t>
      </w:r>
      <w:r w:rsidRPr="00FB1A88">
        <w:rPr>
          <w:rFonts w:hint="cs"/>
          <w:rtl/>
        </w:rPr>
        <w:t>لعب دور</w:t>
      </w:r>
      <w:r w:rsidR="00FB1A88" w:rsidRPr="00FB1A88">
        <w:rPr>
          <w:rFonts w:hint="cs"/>
          <w:rtl/>
        </w:rPr>
        <w:t xml:space="preserve"> </w:t>
      </w:r>
      <w:r w:rsidR="008F185C" w:rsidRPr="00FB1A88">
        <w:rPr>
          <w:rFonts w:hint="cs"/>
          <w:rtl/>
        </w:rPr>
        <w:t>الم</w:t>
      </w:r>
      <w:r w:rsidRPr="00FB1A88">
        <w:rPr>
          <w:rFonts w:hint="cs"/>
          <w:rtl/>
        </w:rPr>
        <w:t xml:space="preserve">ختزل </w:t>
      </w:r>
      <w:r w:rsidR="008F185C" w:rsidRPr="00FB1A88">
        <w:rPr>
          <w:rFonts w:hint="cs"/>
          <w:rtl/>
        </w:rPr>
        <w:t>ل</w:t>
      </w:r>
      <w:r w:rsidRPr="00FB1A88">
        <w:rPr>
          <w:rFonts w:hint="cs"/>
          <w:rtl/>
        </w:rPr>
        <w:t>لمسافات والأوقات</w:t>
      </w:r>
      <w:r w:rsidR="008F185C" w:rsidRPr="00FB1A88">
        <w:rPr>
          <w:rFonts w:hint="cs"/>
          <w:rtl/>
        </w:rPr>
        <w:t>، فالذي يحدث، في لحظة ما، في عالم المال والأعمال في أقصى الشرق يراه ويتابعه في حينه</w:t>
      </w:r>
      <w:r w:rsidR="007B517E" w:rsidRPr="00FB1A88">
        <w:rPr>
          <w:rFonts w:hint="cs"/>
          <w:rtl/>
        </w:rPr>
        <w:t>،</w:t>
      </w:r>
      <w:r w:rsidR="008F185C" w:rsidRPr="00FB1A88">
        <w:rPr>
          <w:rFonts w:hint="cs"/>
          <w:rtl/>
        </w:rPr>
        <w:t xml:space="preserve"> من هو مهتم </w:t>
      </w:r>
      <w:proofErr w:type="spellStart"/>
      <w:r w:rsidR="008F185C" w:rsidRPr="00FB1A88">
        <w:rPr>
          <w:rFonts w:hint="cs"/>
          <w:rtl/>
        </w:rPr>
        <w:t>به</w:t>
      </w:r>
      <w:proofErr w:type="spellEnd"/>
      <w:r w:rsidR="007B517E" w:rsidRPr="00FB1A88">
        <w:rPr>
          <w:rFonts w:hint="cs"/>
          <w:rtl/>
        </w:rPr>
        <w:t>،</w:t>
      </w:r>
      <w:r w:rsidR="008F185C" w:rsidRPr="00FB1A88">
        <w:rPr>
          <w:rFonts w:hint="cs"/>
          <w:rtl/>
        </w:rPr>
        <w:t xml:space="preserve"> في أدنى الغرب. وهذه الحالة</w:t>
      </w:r>
      <w:r w:rsidR="007F4BEE" w:rsidRPr="00FB1A88">
        <w:rPr>
          <w:rFonts w:hint="cs"/>
          <w:rtl/>
        </w:rPr>
        <w:t>،</w:t>
      </w:r>
      <w:r w:rsidR="008F185C" w:rsidRPr="00FB1A88">
        <w:rPr>
          <w:rFonts w:hint="cs"/>
          <w:rtl/>
        </w:rPr>
        <w:t xml:space="preserve"> على ما فيها من إيجابيات للأفراد والم</w:t>
      </w:r>
      <w:r w:rsidR="007F4BEE" w:rsidRPr="00FB1A88">
        <w:rPr>
          <w:rFonts w:hint="cs"/>
          <w:rtl/>
        </w:rPr>
        <w:t>ؤسس</w:t>
      </w:r>
      <w:r w:rsidR="008F185C" w:rsidRPr="00FB1A88">
        <w:rPr>
          <w:rFonts w:hint="cs"/>
          <w:rtl/>
        </w:rPr>
        <w:t xml:space="preserve">ات والأنظمة والدول، فإنها قد تحمل مخاطر لنفس هذه الأطراف في ظروف معينة, ولا أدلّ على ذلك من سرعة </w:t>
      </w:r>
      <w:proofErr w:type="spellStart"/>
      <w:r w:rsidR="008F185C" w:rsidRPr="00FB1A88">
        <w:rPr>
          <w:rFonts w:hint="cs"/>
          <w:rtl/>
        </w:rPr>
        <w:t>إنتقال</w:t>
      </w:r>
      <w:proofErr w:type="spellEnd"/>
      <w:r w:rsidR="008F185C" w:rsidRPr="00FB1A88">
        <w:rPr>
          <w:rFonts w:hint="cs"/>
          <w:rtl/>
        </w:rPr>
        <w:t xml:space="preserve"> عدوى الأزمات المالية المتكررة بسبب عدّة عوامل، والتي من بينها إشكالية إدارة السيولة على مستوى البنوك والمصارف وإفرازاتها </w:t>
      </w:r>
      <w:r w:rsidR="006835F2" w:rsidRPr="00FB1A88">
        <w:rPr>
          <w:rFonts w:hint="cs"/>
          <w:rtl/>
        </w:rPr>
        <w:t xml:space="preserve">ثمّ انعكاساتها </w:t>
      </w:r>
      <w:r w:rsidR="008F185C" w:rsidRPr="00FB1A88">
        <w:rPr>
          <w:rFonts w:hint="cs"/>
          <w:rtl/>
        </w:rPr>
        <w:t>على الأسواق والأنظمة المالية.</w:t>
      </w:r>
    </w:p>
    <w:p w:rsidR="00B25DDD" w:rsidRPr="00FB1A88" w:rsidRDefault="00B25DDD" w:rsidP="00FB1A88">
      <w:pPr>
        <w:rPr>
          <w:rtl/>
        </w:rPr>
      </w:pPr>
      <w:r w:rsidRPr="00FB1A88">
        <w:rPr>
          <w:rFonts w:hint="cs"/>
          <w:rtl/>
        </w:rPr>
        <w:t>على خارطة العالم اليوم، تنتشر مختلف الأنظمة المالية بكلّ مكوّناتها: البنوك، البورصات، الأسواق النقدية، البنوك المركزية، الهيئات</w:t>
      </w:r>
      <w:r w:rsidR="00084ABE" w:rsidRPr="00FB1A88">
        <w:rPr>
          <w:rFonts w:hint="cs"/>
          <w:rtl/>
        </w:rPr>
        <w:t xml:space="preserve"> الإشرافية والرقابية</w:t>
      </w:r>
      <w:r w:rsidRPr="00FB1A88">
        <w:rPr>
          <w:rFonts w:hint="cs"/>
          <w:rtl/>
        </w:rPr>
        <w:t xml:space="preserve"> الدولية،...</w:t>
      </w:r>
      <w:proofErr w:type="spellStart"/>
      <w:r w:rsidRPr="00FB1A88">
        <w:rPr>
          <w:rFonts w:hint="cs"/>
          <w:rtl/>
        </w:rPr>
        <w:t>إلخ</w:t>
      </w:r>
      <w:proofErr w:type="spellEnd"/>
      <w:r w:rsidRPr="00FB1A88">
        <w:rPr>
          <w:rFonts w:hint="cs"/>
          <w:rtl/>
        </w:rPr>
        <w:t>، وهي في مجموعها وإن كانت تبدو متباينة</w:t>
      </w:r>
      <w:r w:rsidR="007F4BEE" w:rsidRPr="00FB1A88">
        <w:rPr>
          <w:rFonts w:hint="cs"/>
          <w:rtl/>
        </w:rPr>
        <w:t xml:space="preserve"> جغرافيا</w:t>
      </w:r>
      <w:r w:rsidRPr="00FB1A88">
        <w:rPr>
          <w:rFonts w:hint="cs"/>
          <w:rtl/>
        </w:rPr>
        <w:t xml:space="preserve"> إلاّ أنها مترابطة فيما بينها من خلال شبكات </w:t>
      </w:r>
      <w:proofErr w:type="spellStart"/>
      <w:r w:rsidRPr="00FB1A88">
        <w:rPr>
          <w:rFonts w:hint="cs"/>
          <w:rtl/>
        </w:rPr>
        <w:t>عنكبوتية</w:t>
      </w:r>
      <w:proofErr w:type="spellEnd"/>
      <w:r w:rsidRPr="00FB1A88">
        <w:rPr>
          <w:rFonts w:hint="cs"/>
          <w:rtl/>
        </w:rPr>
        <w:t xml:space="preserve"> ومعلوماتية لا تنقطع ليلا ونهارا</w:t>
      </w:r>
      <w:r w:rsidR="006835F2" w:rsidRPr="00FB1A88">
        <w:rPr>
          <w:rFonts w:hint="cs"/>
          <w:rtl/>
        </w:rPr>
        <w:t xml:space="preserve">، </w:t>
      </w:r>
      <w:r w:rsidR="00FE12E0" w:rsidRPr="00FB1A88">
        <w:rPr>
          <w:rFonts w:hint="cs"/>
          <w:rtl/>
        </w:rPr>
        <w:t>ت</w:t>
      </w:r>
      <w:r w:rsidR="006835F2" w:rsidRPr="00FB1A88">
        <w:rPr>
          <w:rFonts w:hint="cs"/>
          <w:rtl/>
        </w:rPr>
        <w:t>ُ</w:t>
      </w:r>
      <w:r w:rsidR="00FE12E0" w:rsidRPr="00FB1A88">
        <w:rPr>
          <w:rFonts w:hint="cs"/>
          <w:rtl/>
        </w:rPr>
        <w:t>ستعمل فيها وسائل الدفع الإلكترونية المتطورة، إلى أقصى الحدود</w:t>
      </w:r>
      <w:r w:rsidR="00004714" w:rsidRPr="00FB1A88">
        <w:rPr>
          <w:rFonts w:hint="cs"/>
          <w:rtl/>
        </w:rPr>
        <w:t xml:space="preserve">، مستندة في ذلك بما استحدث من تقنيات الإعلام </w:t>
      </w:r>
      <w:r w:rsidR="00FB1A88" w:rsidRPr="00FB1A88">
        <w:rPr>
          <w:rFonts w:hint="cs"/>
          <w:rtl/>
        </w:rPr>
        <w:t>والاتصال</w:t>
      </w:r>
      <w:r w:rsidR="00FE12E0" w:rsidRPr="00FB1A88">
        <w:rPr>
          <w:rFonts w:hint="cs"/>
          <w:rtl/>
        </w:rPr>
        <w:t>، وهذه الحالة قد تنذر بزوال البنوك كهياكل للوساطة المالية</w:t>
      </w:r>
      <w:r w:rsidRPr="00FB1A88">
        <w:rPr>
          <w:rFonts w:hint="cs"/>
          <w:rtl/>
        </w:rPr>
        <w:t>.</w:t>
      </w:r>
      <w:r w:rsidR="00FE12E0" w:rsidRPr="00FB1A88">
        <w:rPr>
          <w:rStyle w:val="FootnoteReference"/>
          <w:rFonts w:ascii="Times New Roman" w:hAnsi="Times New Roman"/>
          <w:b/>
        </w:rPr>
        <w:t xml:space="preserve"> </w:t>
      </w:r>
      <w:r w:rsidR="00FE12E0" w:rsidRPr="00FB1A88">
        <w:rPr>
          <w:rStyle w:val="FootnoteReference"/>
          <w:rFonts w:ascii="Times New Roman" w:hAnsi="Times New Roman"/>
          <w:b/>
        </w:rPr>
        <w:footnoteReference w:id="2"/>
      </w:r>
      <w:r w:rsidR="00531541" w:rsidRPr="00FB1A88">
        <w:rPr>
          <w:rFonts w:hint="cs"/>
          <w:rtl/>
        </w:rPr>
        <w:t xml:space="preserve"> </w:t>
      </w:r>
    </w:p>
    <w:p w:rsidR="00B25DDD" w:rsidRPr="00FB1A88" w:rsidRDefault="00004714" w:rsidP="00FB1A88">
      <w:pPr>
        <w:rPr>
          <w:rtl/>
        </w:rPr>
      </w:pPr>
      <w:r w:rsidRPr="00FB1A88">
        <w:rPr>
          <w:rFonts w:hint="cs"/>
          <w:rtl/>
        </w:rPr>
        <w:t xml:space="preserve">ولئن كانت المخاطر التي تواجهها البنوك في أغلبها داخلية ينحسر تأثيرها أساسا على مستوى البنك نفسه، على غرار المخاطر التشغيلية ومخاطر </w:t>
      </w:r>
      <w:r w:rsidR="00FB1A88" w:rsidRPr="00FB1A88">
        <w:rPr>
          <w:rFonts w:hint="cs"/>
          <w:rtl/>
        </w:rPr>
        <w:t>الائتمان</w:t>
      </w:r>
      <w:r w:rsidR="000D41F3" w:rsidRPr="00FB1A88">
        <w:rPr>
          <w:rFonts w:hint="cs"/>
          <w:rtl/>
        </w:rPr>
        <w:t xml:space="preserve"> و</w:t>
      </w:r>
      <w:r w:rsidR="00E123E0" w:rsidRPr="00FB1A88">
        <w:rPr>
          <w:rFonts w:hint="cs"/>
          <w:rtl/>
          <w:lang w:bidi="ar-DZ"/>
        </w:rPr>
        <w:t>م</w:t>
      </w:r>
      <w:r w:rsidR="000D41F3" w:rsidRPr="00FB1A88">
        <w:rPr>
          <w:rFonts w:hint="cs"/>
          <w:rtl/>
        </w:rPr>
        <w:t>خاطر السوق</w:t>
      </w:r>
      <w:r w:rsidRPr="00FB1A88">
        <w:rPr>
          <w:rFonts w:hint="cs"/>
          <w:rtl/>
        </w:rPr>
        <w:t>، فإن مخاطر السيولة تنشأ على مستوى البنك، ولكن سرعان ما يمتد تأثيرها إلى باقي البنوك، فالبنوك المركزية، فالأسوا</w:t>
      </w:r>
      <w:r w:rsidR="000D41F3" w:rsidRPr="00FB1A88">
        <w:rPr>
          <w:rFonts w:hint="cs"/>
          <w:rtl/>
        </w:rPr>
        <w:t>ق المالية. كما أنها تنشأ في دولة ما لتنتقل إلى دول الجوار، فدول العالم ك</w:t>
      </w:r>
      <w:r w:rsidR="0014462D" w:rsidRPr="00FB1A88">
        <w:rPr>
          <w:rFonts w:hint="cs"/>
          <w:rtl/>
        </w:rPr>
        <w:t>ُ</w:t>
      </w:r>
      <w:r w:rsidR="000D41F3" w:rsidRPr="00FB1A88">
        <w:rPr>
          <w:rFonts w:hint="cs"/>
          <w:rtl/>
        </w:rPr>
        <w:t>ل</w:t>
      </w:r>
      <w:r w:rsidR="0014462D" w:rsidRPr="00FB1A88">
        <w:rPr>
          <w:rFonts w:hint="cs"/>
          <w:rtl/>
        </w:rPr>
        <w:t>ِّ</w:t>
      </w:r>
      <w:r w:rsidR="000D41F3" w:rsidRPr="00FB1A88">
        <w:rPr>
          <w:rFonts w:hint="cs"/>
          <w:rtl/>
        </w:rPr>
        <w:t>ه</w:t>
      </w:r>
      <w:r w:rsidR="0014462D" w:rsidRPr="00FB1A88">
        <w:rPr>
          <w:rFonts w:hint="cs"/>
          <w:rtl/>
        </w:rPr>
        <w:t>ِ</w:t>
      </w:r>
      <w:r w:rsidR="000D41F3" w:rsidRPr="00FB1A88">
        <w:rPr>
          <w:rFonts w:hint="cs"/>
          <w:rtl/>
        </w:rPr>
        <w:t xml:space="preserve"> حسب درجات متفاوتة، وهو السبب الذي دفع الهيئات الرقابية و الإشرافية المحلية، عن طريق بنوكها المركزية، أو الهيئات الرقابية المالية العالمية، على غرار بنك التسويات المالية، إلى فرض حزمة من القواعد </w:t>
      </w:r>
      <w:r w:rsidR="00FB1A88" w:rsidRPr="00FB1A88">
        <w:rPr>
          <w:rFonts w:hint="cs"/>
          <w:rtl/>
        </w:rPr>
        <w:t>الاحترازية</w:t>
      </w:r>
      <w:r w:rsidR="000D41F3" w:rsidRPr="00FB1A88">
        <w:rPr>
          <w:rFonts w:hint="cs"/>
          <w:rtl/>
        </w:rPr>
        <w:t xml:space="preserve"> تلتزم </w:t>
      </w:r>
      <w:proofErr w:type="spellStart"/>
      <w:r w:rsidR="000D41F3" w:rsidRPr="00FB1A88">
        <w:rPr>
          <w:rFonts w:hint="cs"/>
          <w:rtl/>
        </w:rPr>
        <w:t>بها</w:t>
      </w:r>
      <w:proofErr w:type="spellEnd"/>
      <w:r w:rsidR="000D41F3" w:rsidRPr="00FB1A88">
        <w:rPr>
          <w:rFonts w:hint="cs"/>
          <w:rtl/>
        </w:rPr>
        <w:t xml:space="preserve"> البنوك في إدارة سيولتها.</w:t>
      </w:r>
    </w:p>
    <w:p w:rsidR="00A732D0" w:rsidRPr="00FB1A88" w:rsidRDefault="00A732D0" w:rsidP="00FB1A88">
      <w:pPr>
        <w:rPr>
          <w:rtl/>
        </w:rPr>
      </w:pPr>
    </w:p>
    <w:p w:rsidR="000D41F3" w:rsidRPr="00FB1A88" w:rsidRDefault="000D41F3" w:rsidP="00FB1A88">
      <w:pPr>
        <w:rPr>
          <w:b/>
          <w:bCs/>
          <w:rtl/>
        </w:rPr>
      </w:pPr>
      <w:r w:rsidRPr="00FB1A88">
        <w:rPr>
          <w:rFonts w:hint="cs"/>
          <w:rtl/>
        </w:rPr>
        <w:t>والمصارف الإسلامية كجزء لا يتجزأ من الصناعة المالية الإسلامية</w:t>
      </w:r>
      <w:r w:rsidR="00CC208B" w:rsidRPr="00FB1A88">
        <w:rPr>
          <w:rFonts w:hint="cs"/>
          <w:rtl/>
        </w:rPr>
        <w:t xml:space="preserve"> المتفاعلة مع باقي الأنظمة المالية العالمية، و</w:t>
      </w:r>
      <w:r w:rsidRPr="00FB1A88">
        <w:rPr>
          <w:rFonts w:hint="cs"/>
          <w:rtl/>
        </w:rPr>
        <w:t>البالغ حجم</w:t>
      </w:r>
      <w:r w:rsidR="00CC208B" w:rsidRPr="00FB1A88">
        <w:rPr>
          <w:rFonts w:hint="cs"/>
          <w:rtl/>
        </w:rPr>
        <w:t xml:space="preserve"> أصولها</w:t>
      </w:r>
      <w:r w:rsidRPr="00FB1A88">
        <w:rPr>
          <w:rFonts w:hint="cs"/>
          <w:rtl/>
        </w:rPr>
        <w:t xml:space="preserve"> اليوم</w:t>
      </w:r>
      <w:r w:rsidR="00CC208B" w:rsidRPr="00FB1A88">
        <w:rPr>
          <w:rStyle w:val="Strong"/>
          <w:color w:val="auto"/>
          <w:rtl/>
        </w:rPr>
        <w:t xml:space="preserve"> </w:t>
      </w:r>
      <w:r w:rsidR="00CC208B" w:rsidRPr="00FB1A88">
        <w:rPr>
          <w:rStyle w:val="Strong"/>
          <w:b w:val="0"/>
          <w:bCs w:val="0"/>
          <w:color w:val="auto"/>
          <w:rtl/>
        </w:rPr>
        <w:t>2.3 تريليون دولاراً أمريكيا</w:t>
      </w:r>
      <w:r w:rsidR="006835F2" w:rsidRPr="00FB1A88">
        <w:rPr>
          <w:rStyle w:val="FootnoteReference"/>
          <w:rFonts w:ascii="Times New Roman" w:hAnsi="Times New Roman"/>
          <w:b/>
        </w:rPr>
        <w:footnoteReference w:id="3"/>
      </w:r>
      <w:r w:rsidR="00CC208B" w:rsidRPr="00FB1A88">
        <w:rPr>
          <w:rStyle w:val="Strong"/>
          <w:rFonts w:hint="cs"/>
          <w:b w:val="0"/>
          <w:bCs w:val="0"/>
          <w:color w:val="auto"/>
          <w:rtl/>
        </w:rPr>
        <w:t xml:space="preserve">، تخضع </w:t>
      </w:r>
      <w:r w:rsidR="00CC208B" w:rsidRPr="00FB1A88">
        <w:rPr>
          <w:rStyle w:val="Strong"/>
          <w:b w:val="0"/>
          <w:bCs w:val="0"/>
          <w:color w:val="auto"/>
          <w:rtl/>
        </w:rPr>
        <w:t xml:space="preserve">للمعايير الرقابية والاحترازية </w:t>
      </w:r>
      <w:r w:rsidR="00CC208B" w:rsidRPr="00FB1A88">
        <w:rPr>
          <w:rStyle w:val="Strong"/>
          <w:rFonts w:hint="cs"/>
          <w:b w:val="0"/>
          <w:bCs w:val="0"/>
          <w:color w:val="auto"/>
          <w:rtl/>
        </w:rPr>
        <w:t xml:space="preserve">الخاصة </w:t>
      </w:r>
      <w:proofErr w:type="spellStart"/>
      <w:r w:rsidR="00CC208B" w:rsidRPr="00FB1A88">
        <w:rPr>
          <w:rStyle w:val="Strong"/>
          <w:rFonts w:hint="cs"/>
          <w:b w:val="0"/>
          <w:bCs w:val="0"/>
          <w:color w:val="auto"/>
          <w:rtl/>
        </w:rPr>
        <w:t>بها</w:t>
      </w:r>
      <w:proofErr w:type="spellEnd"/>
      <w:r w:rsidR="00CC208B" w:rsidRPr="00FB1A88">
        <w:rPr>
          <w:rStyle w:val="Strong"/>
          <w:rFonts w:hint="cs"/>
          <w:b w:val="0"/>
          <w:bCs w:val="0"/>
          <w:color w:val="auto"/>
          <w:rtl/>
        </w:rPr>
        <w:t xml:space="preserve"> والصادرة عن </w:t>
      </w:r>
      <w:r w:rsidR="00CC208B" w:rsidRPr="00FB1A88">
        <w:rPr>
          <w:rStyle w:val="Strong"/>
          <w:b w:val="0"/>
          <w:bCs w:val="0"/>
          <w:color w:val="auto"/>
          <w:rtl/>
        </w:rPr>
        <w:t xml:space="preserve">مجلس الخدمات المالية الإسلامية </w:t>
      </w:r>
      <w:r w:rsidR="00CC208B" w:rsidRPr="00FB1A88">
        <w:rPr>
          <w:rStyle w:val="Strong"/>
          <w:rFonts w:hint="cs"/>
          <w:b w:val="0"/>
          <w:bCs w:val="0"/>
          <w:color w:val="auto"/>
          <w:rtl/>
        </w:rPr>
        <w:t>بماليزيا</w:t>
      </w:r>
      <w:r w:rsidR="003D0C0E" w:rsidRPr="00FB1A88">
        <w:rPr>
          <w:rStyle w:val="FootnoteReference"/>
          <w:rFonts w:ascii="Times New Roman" w:hAnsi="Times New Roman"/>
          <w:b/>
        </w:rPr>
        <w:footnoteReference w:id="4"/>
      </w:r>
      <w:r w:rsidR="00CC208B" w:rsidRPr="00FB1A88">
        <w:rPr>
          <w:rStyle w:val="Strong"/>
          <w:rFonts w:hint="cs"/>
          <w:b w:val="0"/>
          <w:bCs w:val="0"/>
          <w:color w:val="auto"/>
          <w:rtl/>
        </w:rPr>
        <w:t xml:space="preserve">، كما تحاول أن </w:t>
      </w:r>
      <w:r w:rsidR="00CC208B" w:rsidRPr="00FB1A88">
        <w:rPr>
          <w:rStyle w:val="Strong"/>
          <w:rFonts w:hint="cs"/>
          <w:b w:val="0"/>
          <w:bCs w:val="0"/>
          <w:color w:val="auto"/>
          <w:rtl/>
        </w:rPr>
        <w:lastRenderedPageBreak/>
        <w:t>تلتزم بالمعايير الصادرة عن لجنة بازل 2 و3 ما</w:t>
      </w:r>
      <w:r w:rsidR="00BC783D" w:rsidRPr="00FB1A88">
        <w:rPr>
          <w:rStyle w:val="Strong"/>
          <w:b w:val="0"/>
          <w:bCs w:val="0"/>
          <w:color w:val="auto"/>
        </w:rPr>
        <w:t xml:space="preserve"> </w:t>
      </w:r>
      <w:r w:rsidR="00CC208B" w:rsidRPr="00FB1A88">
        <w:rPr>
          <w:rStyle w:val="Strong"/>
          <w:rFonts w:hint="cs"/>
          <w:b w:val="0"/>
          <w:bCs w:val="0"/>
          <w:color w:val="auto"/>
          <w:rtl/>
        </w:rPr>
        <w:t xml:space="preserve">لم يتعارض ذلك مع فلسفتها القائمة على إحلال الربح </w:t>
      </w:r>
      <w:r w:rsidR="00BC783D" w:rsidRPr="00FB1A88">
        <w:rPr>
          <w:rStyle w:val="Strong"/>
          <w:rFonts w:hint="cs"/>
          <w:b w:val="0"/>
          <w:bCs w:val="0"/>
          <w:color w:val="auto"/>
          <w:rtl/>
        </w:rPr>
        <w:t>المؤسس على قا</w:t>
      </w:r>
      <w:r w:rsidR="00A732D0" w:rsidRPr="00FB1A88">
        <w:rPr>
          <w:rStyle w:val="Strong"/>
          <w:rFonts w:hint="cs"/>
          <w:b w:val="0"/>
          <w:bCs w:val="0"/>
          <w:color w:val="auto"/>
          <w:rtl/>
        </w:rPr>
        <w:t xml:space="preserve">عدة الغنم بالغرم </w:t>
      </w:r>
      <w:r w:rsidR="00CC208B" w:rsidRPr="00FB1A88">
        <w:rPr>
          <w:rStyle w:val="Strong"/>
          <w:rFonts w:hint="cs"/>
          <w:b w:val="0"/>
          <w:bCs w:val="0"/>
          <w:color w:val="auto"/>
          <w:rtl/>
        </w:rPr>
        <w:t xml:space="preserve">محل الفائدة  </w:t>
      </w:r>
      <w:r w:rsidR="00A732D0" w:rsidRPr="00FB1A88">
        <w:rPr>
          <w:rStyle w:val="Strong"/>
          <w:rFonts w:hint="cs"/>
          <w:b w:val="0"/>
          <w:bCs w:val="0"/>
          <w:color w:val="auto"/>
          <w:rtl/>
        </w:rPr>
        <w:t>في الأخذ والعطاء.</w:t>
      </w:r>
      <w:r w:rsidR="00CC208B" w:rsidRPr="00FB1A88">
        <w:rPr>
          <w:rStyle w:val="Strong"/>
          <w:rFonts w:hint="cs"/>
          <w:b w:val="0"/>
          <w:bCs w:val="0"/>
          <w:color w:val="auto"/>
          <w:rtl/>
        </w:rPr>
        <w:t xml:space="preserve"> </w:t>
      </w:r>
    </w:p>
    <w:p w:rsidR="003D0C0E" w:rsidRPr="00FB1A88" w:rsidRDefault="003D0C0E" w:rsidP="00FB1A88">
      <w:pPr>
        <w:rPr>
          <w:rtl/>
        </w:rPr>
      </w:pPr>
    </w:p>
    <w:p w:rsidR="00A732D0" w:rsidRPr="00FB1A88" w:rsidRDefault="008667D1" w:rsidP="00FB1A88">
      <w:pPr>
        <w:rPr>
          <w:rtl/>
        </w:rPr>
      </w:pPr>
      <w:r w:rsidRPr="00FB1A88">
        <w:rPr>
          <w:rFonts w:hint="cs"/>
          <w:rtl/>
        </w:rPr>
        <w:t xml:space="preserve">وهكذا تسهر كل الجهات الرقابية والإشرافية العالمية </w:t>
      </w:r>
      <w:r w:rsidRPr="00FB1A88">
        <w:rPr>
          <w:rtl/>
        </w:rPr>
        <w:t>–</w:t>
      </w:r>
      <w:r w:rsidRPr="00FB1A88">
        <w:rPr>
          <w:rFonts w:hint="cs"/>
          <w:rtl/>
        </w:rPr>
        <w:t xml:space="preserve"> التقليدية والإسلامية </w:t>
      </w:r>
      <w:proofErr w:type="gramStart"/>
      <w:r w:rsidRPr="00FB1A88">
        <w:rPr>
          <w:rtl/>
        </w:rPr>
        <w:t>–</w:t>
      </w:r>
      <w:r w:rsidR="000A4495" w:rsidRPr="00FB1A88">
        <w:rPr>
          <w:rFonts w:hint="cs"/>
          <w:rtl/>
        </w:rPr>
        <w:t xml:space="preserve"> </w:t>
      </w:r>
      <w:r w:rsidR="00E362DC" w:rsidRPr="00FB1A88">
        <w:rPr>
          <w:rFonts w:hint="cs"/>
          <w:rtl/>
        </w:rPr>
        <w:t>،</w:t>
      </w:r>
      <w:proofErr w:type="gramEnd"/>
      <w:r w:rsidR="00E362DC" w:rsidRPr="00FB1A88">
        <w:rPr>
          <w:rFonts w:hint="cs"/>
          <w:rtl/>
        </w:rPr>
        <w:t xml:space="preserve"> </w:t>
      </w:r>
      <w:r w:rsidRPr="00FB1A88">
        <w:rPr>
          <w:rFonts w:hint="cs"/>
          <w:rtl/>
        </w:rPr>
        <w:t>كل</w:t>
      </w:r>
      <w:r w:rsidR="0014462D" w:rsidRPr="00FB1A88">
        <w:rPr>
          <w:rFonts w:hint="cs"/>
          <w:rtl/>
        </w:rPr>
        <w:t>ٌّ</w:t>
      </w:r>
      <w:r w:rsidRPr="00FB1A88">
        <w:rPr>
          <w:rFonts w:hint="cs"/>
          <w:rtl/>
        </w:rPr>
        <w:t xml:space="preserve"> في مجال تخصصه</w:t>
      </w:r>
      <w:r w:rsidR="00E362DC" w:rsidRPr="00FB1A88">
        <w:rPr>
          <w:rFonts w:hint="cs"/>
          <w:rtl/>
        </w:rPr>
        <w:t>،</w:t>
      </w:r>
      <w:r w:rsidRPr="00FB1A88">
        <w:rPr>
          <w:rFonts w:hint="cs"/>
          <w:rtl/>
        </w:rPr>
        <w:t xml:space="preserve"> </w:t>
      </w:r>
      <w:r w:rsidR="00E362DC" w:rsidRPr="00FB1A88">
        <w:rPr>
          <w:rFonts w:hint="cs"/>
          <w:rtl/>
        </w:rPr>
        <w:t xml:space="preserve">على تأسيس قواعد احترازية تلتزم </w:t>
      </w:r>
      <w:proofErr w:type="spellStart"/>
      <w:r w:rsidR="00E362DC" w:rsidRPr="00FB1A88">
        <w:rPr>
          <w:rFonts w:hint="cs"/>
          <w:rtl/>
        </w:rPr>
        <w:t>بها</w:t>
      </w:r>
      <w:proofErr w:type="spellEnd"/>
      <w:r w:rsidR="00E362DC" w:rsidRPr="00FB1A88">
        <w:rPr>
          <w:rFonts w:hint="cs"/>
          <w:rtl/>
        </w:rPr>
        <w:t xml:space="preserve"> البنوك والمصارف في إدارة سيولتها. ذلك أن إجماعا حاصلا الآن يقضي بأن ما يتأزّم </w:t>
      </w:r>
      <w:proofErr w:type="spellStart"/>
      <w:r w:rsidR="00E362DC" w:rsidRPr="00FB1A88">
        <w:rPr>
          <w:rFonts w:hint="cs"/>
          <w:rtl/>
        </w:rPr>
        <w:t>به</w:t>
      </w:r>
      <w:proofErr w:type="spellEnd"/>
      <w:r w:rsidR="00E362DC" w:rsidRPr="00FB1A88">
        <w:rPr>
          <w:rFonts w:hint="cs"/>
          <w:rtl/>
        </w:rPr>
        <w:t xml:space="preserve"> الكلُّ </w:t>
      </w:r>
      <w:r w:rsidR="00E362DC" w:rsidRPr="00FB1A88">
        <w:rPr>
          <w:rtl/>
        </w:rPr>
        <w:t>–</w:t>
      </w:r>
      <w:r w:rsidR="00E362DC" w:rsidRPr="00FB1A88">
        <w:rPr>
          <w:rFonts w:hint="cs"/>
          <w:rtl/>
        </w:rPr>
        <w:t xml:space="preserve"> وهو النظام المالي العالمي- يتسبّب فيه الجزء </w:t>
      </w:r>
      <w:r w:rsidR="00E362DC" w:rsidRPr="00FB1A88">
        <w:rPr>
          <w:rtl/>
        </w:rPr>
        <w:t>–</w:t>
      </w:r>
      <w:r w:rsidR="00E362DC" w:rsidRPr="00FB1A88">
        <w:rPr>
          <w:rFonts w:hint="cs"/>
          <w:rtl/>
        </w:rPr>
        <w:t xml:space="preserve"> وهي البنوك والمؤسسات المالية-</w:t>
      </w:r>
      <w:r w:rsidR="000A4495" w:rsidRPr="00FB1A88">
        <w:rPr>
          <w:rFonts w:hint="cs"/>
          <w:rtl/>
        </w:rPr>
        <w:t>،</w:t>
      </w:r>
      <w:r w:rsidR="00E362DC" w:rsidRPr="00FB1A88">
        <w:rPr>
          <w:rFonts w:hint="cs"/>
          <w:rtl/>
        </w:rPr>
        <w:t xml:space="preserve"> </w:t>
      </w:r>
      <w:r w:rsidR="000A4495" w:rsidRPr="00FB1A88">
        <w:rPr>
          <w:rFonts w:hint="cs"/>
          <w:rtl/>
        </w:rPr>
        <w:t xml:space="preserve">فلزم من ذلك أنّ حماية الجزء يقضي بحماية الكلّ، "وما لا يتمّ الواجب إلاّ </w:t>
      </w:r>
      <w:proofErr w:type="spellStart"/>
      <w:r w:rsidR="000A4495" w:rsidRPr="00FB1A88">
        <w:rPr>
          <w:rFonts w:hint="cs"/>
          <w:rtl/>
        </w:rPr>
        <w:t>به</w:t>
      </w:r>
      <w:proofErr w:type="spellEnd"/>
      <w:r w:rsidR="000A4495" w:rsidRPr="00FB1A88">
        <w:rPr>
          <w:rFonts w:hint="cs"/>
          <w:rtl/>
        </w:rPr>
        <w:t xml:space="preserve"> فهو واجب" كما قرّر ذلك علماؤنا.</w:t>
      </w:r>
    </w:p>
    <w:p w:rsidR="000A4495" w:rsidRPr="00FB1A88" w:rsidRDefault="000A4495" w:rsidP="00FB1A88">
      <w:pPr>
        <w:rPr>
          <w:highlight w:val="yellow"/>
          <w:rtl/>
        </w:rPr>
      </w:pPr>
    </w:p>
    <w:p w:rsidR="00C66169" w:rsidRPr="00FB1A88" w:rsidRDefault="00C66169" w:rsidP="00FB1A88">
      <w:pPr>
        <w:pStyle w:val="ListParagraph"/>
        <w:rPr>
          <w:rtl/>
        </w:rPr>
      </w:pPr>
      <w:r w:rsidRPr="00FB1A88">
        <w:rPr>
          <w:rFonts w:hint="cs"/>
          <w:rtl/>
          <w:lang w:bidi="ar-DZ"/>
        </w:rPr>
        <w:t xml:space="preserve">السيولة البنكية: </w:t>
      </w:r>
      <w:proofErr w:type="spellStart"/>
      <w:r w:rsidRPr="00FB1A88">
        <w:rPr>
          <w:rFonts w:hint="cs"/>
          <w:rtl/>
          <w:lang w:bidi="ar-DZ"/>
        </w:rPr>
        <w:t>تعاريفها</w:t>
      </w:r>
      <w:proofErr w:type="spellEnd"/>
      <w:r w:rsidRPr="00FB1A88">
        <w:rPr>
          <w:rFonts w:hint="cs"/>
          <w:rtl/>
          <w:lang w:bidi="ar-DZ"/>
        </w:rPr>
        <w:t>، أشكالها وتطوّرها</w:t>
      </w:r>
    </w:p>
    <w:p w:rsidR="004819EA" w:rsidRPr="00FB1A88" w:rsidRDefault="00580324" w:rsidP="00FB1A88">
      <w:pPr>
        <w:rPr>
          <w:rtl/>
        </w:rPr>
      </w:pPr>
      <w:r w:rsidRPr="00FB1A88">
        <w:rPr>
          <w:rFonts w:hint="cs"/>
          <w:rtl/>
          <w:lang w:bidi="ar-DZ"/>
        </w:rPr>
        <w:t xml:space="preserve">تعرف السيولة البنكية </w:t>
      </w:r>
      <w:r w:rsidR="00B710BF" w:rsidRPr="00FB1A88">
        <w:rPr>
          <w:rFonts w:hint="cs"/>
          <w:rtl/>
          <w:lang w:bidi="ar-DZ"/>
        </w:rPr>
        <w:t xml:space="preserve"> عند مجموع المحللّين الماليين والصيارفة على أنها</w:t>
      </w:r>
      <w:r w:rsidR="004819EA" w:rsidRPr="00FB1A88">
        <w:rPr>
          <w:rFonts w:hint="cs"/>
          <w:rtl/>
          <w:lang w:bidi="ar-DZ"/>
        </w:rPr>
        <w:t xml:space="preserve"> "</w:t>
      </w:r>
      <w:r w:rsidR="004819EA" w:rsidRPr="00FB1A88">
        <w:rPr>
          <w:rtl/>
        </w:rPr>
        <w:t xml:space="preserve">احتفاظ المصرف بجزء من أصوله في شكل سائل بدرجات متفاوتة، وذلك لمواجهة الزيادة في سحب الودائع والسحب من </w:t>
      </w:r>
      <w:proofErr w:type="spellStart"/>
      <w:r w:rsidR="004819EA" w:rsidRPr="00FB1A88">
        <w:rPr>
          <w:rtl/>
        </w:rPr>
        <w:t>الاعتمادات</w:t>
      </w:r>
      <w:proofErr w:type="spellEnd"/>
      <w:r w:rsidR="004819EA" w:rsidRPr="00FB1A88">
        <w:rPr>
          <w:rtl/>
        </w:rPr>
        <w:t xml:space="preserve"> المفتوحة للعملاء، بحيث يتمكن المصرف في ذات الوقت من استغلال ودائعه بما يحقق له أكبر ربح ممكن، مع احتفاظه بنقود كافية تم</w:t>
      </w:r>
      <w:r w:rsidR="0014462D" w:rsidRPr="00FB1A88">
        <w:rPr>
          <w:rFonts w:hint="cs"/>
          <w:rtl/>
        </w:rPr>
        <w:t>ُ</w:t>
      </w:r>
      <w:r w:rsidR="004819EA" w:rsidRPr="00FB1A88">
        <w:rPr>
          <w:rtl/>
        </w:rPr>
        <w:t>ك</w:t>
      </w:r>
      <w:r w:rsidR="0014462D" w:rsidRPr="00FB1A88">
        <w:rPr>
          <w:rFonts w:hint="cs"/>
          <w:rtl/>
        </w:rPr>
        <w:t>ِّ</w:t>
      </w:r>
      <w:r w:rsidR="004819EA" w:rsidRPr="00FB1A88">
        <w:rPr>
          <w:rtl/>
        </w:rPr>
        <w:t>نه من مقابلة طلبات السحب دون أدنى تأخير، ومن غير أن ينجم عن ذلك ارتبا</w:t>
      </w:r>
      <w:r w:rsidR="00AD0F78" w:rsidRPr="00FB1A88">
        <w:rPr>
          <w:rFonts w:hint="cs"/>
          <w:rtl/>
        </w:rPr>
        <w:t>ك</w:t>
      </w:r>
      <w:r w:rsidR="004819EA" w:rsidRPr="00FB1A88">
        <w:rPr>
          <w:rtl/>
        </w:rPr>
        <w:t xml:space="preserve"> في أعمال</w:t>
      </w:r>
      <w:r w:rsidR="00AD0F78" w:rsidRPr="00FB1A88">
        <w:rPr>
          <w:rFonts w:hint="cs"/>
          <w:rtl/>
        </w:rPr>
        <w:t xml:space="preserve"> البنك</w:t>
      </w:r>
      <w:r w:rsidR="004819EA" w:rsidRPr="00FB1A88">
        <w:rPr>
          <w:rFonts w:hint="cs"/>
          <w:rtl/>
        </w:rPr>
        <w:t>"</w:t>
      </w:r>
      <w:r w:rsidR="00D750B4" w:rsidRPr="00FB1A88">
        <w:rPr>
          <w:rStyle w:val="FootnoteReference"/>
          <w:rFonts w:ascii="Times New Roman" w:hAnsi="Times New Roman"/>
          <w:b/>
        </w:rPr>
        <w:footnoteReference w:id="5"/>
      </w:r>
    </w:p>
    <w:p w:rsidR="007A0DC2" w:rsidRPr="00FB1A88" w:rsidRDefault="007A0DC2" w:rsidP="00FB1A88">
      <w:pPr>
        <w:rPr>
          <w:rtl/>
        </w:rPr>
      </w:pPr>
    </w:p>
    <w:p w:rsidR="004819EA" w:rsidRPr="00FB1A88" w:rsidRDefault="007A0DC2" w:rsidP="00FB1A88">
      <w:pPr>
        <w:rPr>
          <w:rtl/>
        </w:rPr>
      </w:pPr>
      <w:r w:rsidRPr="00FB1A88">
        <w:rPr>
          <w:rFonts w:hint="cs"/>
          <w:rtl/>
        </w:rPr>
        <w:t xml:space="preserve">كما تُعرّف بقدرة البنك على مواجهة التزاماته من السيولة بالنظر إلى آجال استحقاقها. </w:t>
      </w:r>
      <w:proofErr w:type="gramStart"/>
      <w:r w:rsidRPr="00FB1A88">
        <w:rPr>
          <w:rFonts w:hint="cs"/>
          <w:rtl/>
        </w:rPr>
        <w:t>ففي</w:t>
      </w:r>
      <w:proofErr w:type="gramEnd"/>
      <w:r w:rsidRPr="00FB1A88">
        <w:rPr>
          <w:rFonts w:hint="cs"/>
          <w:rtl/>
        </w:rPr>
        <w:t xml:space="preserve"> البنوك التقليدية، تتمثل عن</w:t>
      </w:r>
      <w:r w:rsidR="00917426" w:rsidRPr="00FB1A88">
        <w:rPr>
          <w:rFonts w:hint="cs"/>
          <w:rtl/>
        </w:rPr>
        <w:t>ا</w:t>
      </w:r>
      <w:r w:rsidRPr="00FB1A88">
        <w:rPr>
          <w:rFonts w:hint="cs"/>
          <w:rtl/>
        </w:rPr>
        <w:t xml:space="preserve">صر السيولة في النقدية السائلة، وفي </w:t>
      </w:r>
      <w:r w:rsidR="00C32185" w:rsidRPr="00FB1A88">
        <w:rPr>
          <w:rtl/>
        </w:rPr>
        <w:t>الأص</w:t>
      </w:r>
      <w:r w:rsidRPr="00FB1A88">
        <w:rPr>
          <w:rFonts w:hint="cs"/>
          <w:rtl/>
        </w:rPr>
        <w:t>و</w:t>
      </w:r>
      <w:r w:rsidR="00C32185" w:rsidRPr="00FB1A88">
        <w:rPr>
          <w:rtl/>
        </w:rPr>
        <w:t xml:space="preserve">ل </w:t>
      </w:r>
      <w:r w:rsidRPr="00FB1A88">
        <w:rPr>
          <w:rFonts w:hint="cs"/>
          <w:rtl/>
        </w:rPr>
        <w:t xml:space="preserve">القابلة </w:t>
      </w:r>
      <w:r w:rsidR="00E91B88" w:rsidRPr="00FB1A88">
        <w:rPr>
          <w:rtl/>
        </w:rPr>
        <w:t>للتحول</w:t>
      </w:r>
      <w:r w:rsidR="00E91B88" w:rsidRPr="00FB1A88">
        <w:rPr>
          <w:rFonts w:hint="cs"/>
          <w:rtl/>
        </w:rPr>
        <w:t xml:space="preserve"> </w:t>
      </w:r>
      <w:r w:rsidR="00C32185" w:rsidRPr="00FB1A88">
        <w:rPr>
          <w:rtl/>
        </w:rPr>
        <w:t xml:space="preserve">إلى نقدية بسرعة </w:t>
      </w:r>
      <w:r w:rsidR="00E91B88" w:rsidRPr="00FB1A88">
        <w:rPr>
          <w:rFonts w:hint="cs"/>
          <w:rtl/>
        </w:rPr>
        <w:t>ل</w:t>
      </w:r>
      <w:r w:rsidR="00C32185" w:rsidRPr="00FB1A88">
        <w:rPr>
          <w:rtl/>
        </w:rPr>
        <w:t xml:space="preserve">مواجهة الالتزامات المستحقة الأداء </w:t>
      </w:r>
      <w:r w:rsidR="00E91B88" w:rsidRPr="00FB1A88">
        <w:rPr>
          <w:rFonts w:hint="cs"/>
          <w:rtl/>
        </w:rPr>
        <w:t xml:space="preserve">في الحال </w:t>
      </w:r>
      <w:r w:rsidR="00C32185" w:rsidRPr="00FB1A88">
        <w:rPr>
          <w:rtl/>
        </w:rPr>
        <w:t xml:space="preserve">أو في غضون فترة قصيرة، </w:t>
      </w:r>
      <w:r w:rsidR="00E91B88" w:rsidRPr="00FB1A88">
        <w:rPr>
          <w:rFonts w:hint="cs"/>
          <w:rtl/>
        </w:rPr>
        <w:t>وهذه تعرف ب</w:t>
      </w:r>
      <w:r w:rsidR="00C32185" w:rsidRPr="00FB1A88">
        <w:rPr>
          <w:rtl/>
        </w:rPr>
        <w:t xml:space="preserve">سيولة </w:t>
      </w:r>
      <w:r w:rsidR="00E91B88" w:rsidRPr="00FB1A88">
        <w:rPr>
          <w:rFonts w:hint="cs"/>
          <w:rtl/>
        </w:rPr>
        <w:t xml:space="preserve">التمويل. وأما في بنوك </w:t>
      </w:r>
      <w:proofErr w:type="spellStart"/>
      <w:r w:rsidR="00E91B88" w:rsidRPr="00FB1A88">
        <w:rPr>
          <w:rFonts w:hint="cs"/>
          <w:rtl/>
        </w:rPr>
        <w:t>الإستثمار</w:t>
      </w:r>
      <w:proofErr w:type="spellEnd"/>
      <w:r w:rsidR="00917426" w:rsidRPr="00FB1A88">
        <w:rPr>
          <w:rFonts w:hint="cs"/>
          <w:rtl/>
        </w:rPr>
        <w:t>،</w:t>
      </w:r>
      <w:r w:rsidR="00E91B88" w:rsidRPr="00FB1A88">
        <w:rPr>
          <w:rFonts w:hint="cs"/>
          <w:rtl/>
        </w:rPr>
        <w:t xml:space="preserve"> أين يتم تداول الأصول، فإن السيولة البنكية تُعرف بأنها قدرة  البنك على </w:t>
      </w:r>
      <w:proofErr w:type="spellStart"/>
      <w:r w:rsidR="00E91B88" w:rsidRPr="00FB1A88">
        <w:rPr>
          <w:rFonts w:hint="cs"/>
          <w:rtl/>
        </w:rPr>
        <w:t>تسييل</w:t>
      </w:r>
      <w:proofErr w:type="spellEnd"/>
      <w:r w:rsidR="00E91B88" w:rsidRPr="00FB1A88">
        <w:rPr>
          <w:rFonts w:hint="cs"/>
          <w:rtl/>
        </w:rPr>
        <w:t xml:space="preserve"> "أي بيع"</w:t>
      </w:r>
      <w:r w:rsidR="00C32185" w:rsidRPr="00FB1A88">
        <w:rPr>
          <w:rtl/>
        </w:rPr>
        <w:t xml:space="preserve"> </w:t>
      </w:r>
      <w:r w:rsidR="00E91B88" w:rsidRPr="00FB1A88">
        <w:rPr>
          <w:rFonts w:hint="cs"/>
          <w:rtl/>
        </w:rPr>
        <w:t>الأصول غير</w:t>
      </w:r>
      <w:r w:rsidR="00543DEB" w:rsidRPr="00FB1A88">
        <w:rPr>
          <w:rFonts w:hint="cs"/>
          <w:rtl/>
        </w:rPr>
        <w:t xml:space="preserve"> النقدية</w:t>
      </w:r>
      <w:r w:rsidR="00E91B88" w:rsidRPr="00FB1A88">
        <w:rPr>
          <w:rFonts w:hint="cs"/>
          <w:rtl/>
        </w:rPr>
        <w:t xml:space="preserve">، </w:t>
      </w:r>
      <w:r w:rsidR="00543DEB" w:rsidRPr="00FB1A88">
        <w:rPr>
          <w:rFonts w:hint="cs"/>
          <w:rtl/>
        </w:rPr>
        <w:t xml:space="preserve"> </w:t>
      </w:r>
      <w:r w:rsidR="00E91B88" w:rsidRPr="00FB1A88">
        <w:rPr>
          <w:rFonts w:hint="cs"/>
          <w:rtl/>
        </w:rPr>
        <w:t xml:space="preserve">كشهادات </w:t>
      </w:r>
      <w:proofErr w:type="spellStart"/>
      <w:r w:rsidR="00E91B88" w:rsidRPr="00FB1A88">
        <w:rPr>
          <w:rFonts w:hint="cs"/>
          <w:rtl/>
        </w:rPr>
        <w:t>الإستثمار</w:t>
      </w:r>
      <w:proofErr w:type="spellEnd"/>
      <w:r w:rsidR="00E91B88" w:rsidRPr="00FB1A88">
        <w:rPr>
          <w:rFonts w:hint="cs"/>
          <w:rtl/>
        </w:rPr>
        <w:t>، في السوق، وهي ما يصطلح عليه باسم سيولة السوق</w:t>
      </w:r>
      <w:r w:rsidR="00543DEB" w:rsidRPr="00FB1A88">
        <w:rPr>
          <w:rFonts w:hint="cs"/>
          <w:rtl/>
        </w:rPr>
        <w:t xml:space="preserve"> </w:t>
      </w:r>
      <w:r w:rsidR="00543DEB" w:rsidRPr="00FB1A88">
        <w:rPr>
          <w:rStyle w:val="FootnoteReference"/>
          <w:rFonts w:ascii="Times New Roman" w:hAnsi="Times New Roman"/>
          <w:b/>
        </w:rPr>
        <w:footnoteReference w:id="6"/>
      </w:r>
      <w:r w:rsidR="00C32185" w:rsidRPr="00FB1A88">
        <w:rPr>
          <w:rtl/>
        </w:rPr>
        <w:t xml:space="preserve"> </w:t>
      </w:r>
    </w:p>
    <w:p w:rsidR="004819EA" w:rsidRPr="00FB1A88" w:rsidRDefault="004819EA" w:rsidP="00FB1A88">
      <w:pPr>
        <w:rPr>
          <w:rtl/>
        </w:rPr>
      </w:pPr>
    </w:p>
    <w:p w:rsidR="00256ABC" w:rsidRPr="00FB1A88" w:rsidRDefault="00543DEB" w:rsidP="00FB1A88">
      <w:pPr>
        <w:rPr>
          <w:rtl/>
        </w:rPr>
      </w:pPr>
      <w:r w:rsidRPr="00FB1A88">
        <w:rPr>
          <w:rFonts w:hint="cs"/>
          <w:rtl/>
        </w:rPr>
        <w:lastRenderedPageBreak/>
        <w:t xml:space="preserve">ويرشح من التعريفين أن هناك حلقات وصل بين البنك كوحدة </w:t>
      </w:r>
      <w:proofErr w:type="spellStart"/>
      <w:r w:rsidRPr="00FB1A88">
        <w:rPr>
          <w:rFonts w:hint="cs"/>
          <w:rtl/>
        </w:rPr>
        <w:t>إقتصادية</w:t>
      </w:r>
      <w:proofErr w:type="spellEnd"/>
      <w:r w:rsidRPr="00FB1A88">
        <w:rPr>
          <w:rFonts w:hint="cs"/>
          <w:rtl/>
        </w:rPr>
        <w:t xml:space="preserve"> مالية، وبين الأسواق المالية و النقدية التي ت</w:t>
      </w:r>
      <w:r w:rsidR="00917426" w:rsidRPr="00FB1A88">
        <w:rPr>
          <w:rFonts w:hint="cs"/>
          <w:rtl/>
        </w:rPr>
        <w:t>ُ</w:t>
      </w:r>
      <w:r w:rsidRPr="00FB1A88">
        <w:rPr>
          <w:rFonts w:hint="cs"/>
          <w:rtl/>
        </w:rPr>
        <w:t xml:space="preserve">تداول فيها أصول كل البنوك، وهذا موضوع من مواضيع </w:t>
      </w:r>
      <w:proofErr w:type="spellStart"/>
      <w:r w:rsidRPr="00FB1A88">
        <w:rPr>
          <w:rFonts w:hint="cs"/>
          <w:rtl/>
        </w:rPr>
        <w:t>الإقتصاد</w:t>
      </w:r>
      <w:proofErr w:type="spellEnd"/>
      <w:r w:rsidRPr="00FB1A88">
        <w:rPr>
          <w:rFonts w:hint="cs"/>
          <w:rtl/>
        </w:rPr>
        <w:t xml:space="preserve"> الكلي, ف</w:t>
      </w:r>
      <w:r w:rsidR="00256ABC" w:rsidRPr="00FB1A88">
        <w:rPr>
          <w:rFonts w:hint="cs"/>
          <w:rtl/>
        </w:rPr>
        <w:t>كل ما قد ي</w:t>
      </w:r>
      <w:r w:rsidRPr="00FB1A88">
        <w:rPr>
          <w:rFonts w:hint="cs"/>
          <w:rtl/>
        </w:rPr>
        <w:t>صيب الجزء من انتعاش</w:t>
      </w:r>
      <w:r w:rsidR="00917426" w:rsidRPr="00FB1A88">
        <w:rPr>
          <w:rFonts w:hint="cs"/>
          <w:rtl/>
        </w:rPr>
        <w:t xml:space="preserve"> أو تدهور</w:t>
      </w:r>
      <w:r w:rsidR="00256ABC" w:rsidRPr="00FB1A88">
        <w:rPr>
          <w:rFonts w:hint="cs"/>
          <w:rtl/>
        </w:rPr>
        <w:t>، ينتقل</w:t>
      </w:r>
      <w:r w:rsidR="00917426" w:rsidRPr="00FB1A88">
        <w:rPr>
          <w:rFonts w:hint="cs"/>
          <w:rtl/>
        </w:rPr>
        <w:t>،</w:t>
      </w:r>
      <w:r w:rsidR="00256ABC" w:rsidRPr="00FB1A88">
        <w:rPr>
          <w:rFonts w:hint="cs"/>
          <w:rtl/>
        </w:rPr>
        <w:t xml:space="preserve"> نظاميا</w:t>
      </w:r>
      <w:r w:rsidR="00917426" w:rsidRPr="00FB1A88">
        <w:rPr>
          <w:rFonts w:hint="cs"/>
          <w:rtl/>
        </w:rPr>
        <w:t>،</w:t>
      </w:r>
      <w:r w:rsidR="00256ABC" w:rsidRPr="00FB1A88">
        <w:rPr>
          <w:rFonts w:hint="cs"/>
          <w:rtl/>
        </w:rPr>
        <w:t xml:space="preserve"> إلى الك</w:t>
      </w:r>
      <w:r w:rsidR="00917426" w:rsidRPr="00FB1A88">
        <w:rPr>
          <w:rFonts w:hint="cs"/>
          <w:rtl/>
        </w:rPr>
        <w:t>ُ</w:t>
      </w:r>
      <w:r w:rsidR="00256ABC" w:rsidRPr="00FB1A88">
        <w:rPr>
          <w:rFonts w:hint="cs"/>
          <w:rtl/>
        </w:rPr>
        <w:t>ل</w:t>
      </w:r>
      <w:r w:rsidR="00917426" w:rsidRPr="00FB1A88">
        <w:rPr>
          <w:rFonts w:hint="cs"/>
          <w:rtl/>
        </w:rPr>
        <w:t>ِّ</w:t>
      </w:r>
      <w:r w:rsidR="00256ABC" w:rsidRPr="00FB1A88">
        <w:rPr>
          <w:rFonts w:hint="cs"/>
          <w:rtl/>
        </w:rPr>
        <w:t>.</w:t>
      </w:r>
    </w:p>
    <w:p w:rsidR="00256ABC" w:rsidRPr="00FB1A88" w:rsidRDefault="00256ABC" w:rsidP="00FB1A88">
      <w:pPr>
        <w:rPr>
          <w:rtl/>
        </w:rPr>
      </w:pPr>
    </w:p>
    <w:p w:rsidR="00D90922" w:rsidRPr="00FB1A88" w:rsidRDefault="00256ABC" w:rsidP="00FB1A88">
      <w:pPr>
        <w:rPr>
          <w:rtl/>
        </w:rPr>
      </w:pPr>
      <w:r w:rsidRPr="00FB1A88">
        <w:rPr>
          <w:rFonts w:hint="cs"/>
          <w:rtl/>
        </w:rPr>
        <w:t>ولهذا</w:t>
      </w:r>
      <w:r w:rsidR="00543DEB" w:rsidRPr="00FB1A88">
        <w:rPr>
          <w:rFonts w:hint="cs"/>
          <w:rtl/>
        </w:rPr>
        <w:t xml:space="preserve"> </w:t>
      </w:r>
      <w:r w:rsidR="00D90922" w:rsidRPr="00FB1A88">
        <w:rPr>
          <w:rtl/>
        </w:rPr>
        <w:t>تحتل إدارة السيولة أهمية كبيرة</w:t>
      </w:r>
      <w:r w:rsidR="00E11C60" w:rsidRPr="00FB1A88">
        <w:rPr>
          <w:rFonts w:hint="cs"/>
          <w:rtl/>
          <w:lang w:bidi="ar-DZ"/>
        </w:rPr>
        <w:t>،</w:t>
      </w:r>
      <w:r w:rsidR="00D90922" w:rsidRPr="00FB1A88">
        <w:rPr>
          <w:rtl/>
        </w:rPr>
        <w:t xml:space="preserve"> </w:t>
      </w:r>
      <w:r w:rsidR="00D90922" w:rsidRPr="00FB1A88">
        <w:rPr>
          <w:rFonts w:hint="cs"/>
          <w:rtl/>
        </w:rPr>
        <w:t xml:space="preserve">إن على مستوى الجهاز المصرفي وإن على مستوى </w:t>
      </w:r>
      <w:r w:rsidR="00FB1A88" w:rsidRPr="00FB1A88">
        <w:rPr>
          <w:rFonts w:hint="cs"/>
          <w:rtl/>
        </w:rPr>
        <w:t>الاقتصاد</w:t>
      </w:r>
      <w:r w:rsidR="00D90922" w:rsidRPr="00FB1A88">
        <w:rPr>
          <w:rFonts w:hint="cs"/>
          <w:rtl/>
        </w:rPr>
        <w:t xml:space="preserve"> الوطني</w:t>
      </w:r>
      <w:r w:rsidR="00E11C60" w:rsidRPr="00FB1A88">
        <w:rPr>
          <w:rFonts w:hint="cs"/>
          <w:rtl/>
        </w:rPr>
        <w:t>،</w:t>
      </w:r>
      <w:r w:rsidR="00D90922" w:rsidRPr="00FB1A88">
        <w:rPr>
          <w:rFonts w:hint="cs"/>
          <w:rtl/>
        </w:rPr>
        <w:t xml:space="preserve"> للترابط الوثيق بين القطاعين, وهي من ثمّ </w:t>
      </w:r>
      <w:r w:rsidR="00D90922" w:rsidRPr="00FB1A88">
        <w:rPr>
          <w:rtl/>
        </w:rPr>
        <w:t>–</w:t>
      </w:r>
      <w:r w:rsidR="00917426" w:rsidRPr="00FB1A88">
        <w:rPr>
          <w:rFonts w:hint="cs"/>
          <w:rtl/>
        </w:rPr>
        <w:t xml:space="preserve"> </w:t>
      </w:r>
      <w:r w:rsidR="00D90922" w:rsidRPr="00FB1A88">
        <w:rPr>
          <w:rFonts w:hint="cs"/>
          <w:rtl/>
        </w:rPr>
        <w:t>إدارة السيولة</w:t>
      </w:r>
      <w:r w:rsidR="00917426" w:rsidRPr="00FB1A88">
        <w:rPr>
          <w:rtl/>
        </w:rPr>
        <w:t>–</w:t>
      </w:r>
      <w:r w:rsidR="00D90922" w:rsidRPr="00FB1A88">
        <w:rPr>
          <w:rtl/>
        </w:rPr>
        <w:t xml:space="preserve"> </w:t>
      </w:r>
      <w:r w:rsidR="00D90922" w:rsidRPr="00FB1A88">
        <w:rPr>
          <w:rFonts w:hint="cs"/>
          <w:rtl/>
        </w:rPr>
        <w:t xml:space="preserve">ينبغي </w:t>
      </w:r>
      <w:r w:rsidR="00FB1A88" w:rsidRPr="00FB1A88">
        <w:rPr>
          <w:rFonts w:hint="cs"/>
          <w:rtl/>
        </w:rPr>
        <w:t>الالتفاف</w:t>
      </w:r>
      <w:r w:rsidR="00D90922" w:rsidRPr="00FB1A88">
        <w:rPr>
          <w:rFonts w:hint="cs"/>
          <w:rtl/>
        </w:rPr>
        <w:t xml:space="preserve"> حولها من جانبين: من جانب </w:t>
      </w:r>
      <w:r w:rsidR="00D90922" w:rsidRPr="00FB1A88">
        <w:rPr>
          <w:rtl/>
        </w:rPr>
        <w:t>زياد</w:t>
      </w:r>
      <w:r w:rsidR="00D90922" w:rsidRPr="00FB1A88">
        <w:rPr>
          <w:rFonts w:hint="cs"/>
          <w:rtl/>
        </w:rPr>
        <w:t xml:space="preserve">تها عن المستوى الملائم إذ </w:t>
      </w:r>
      <w:r w:rsidR="00D90922" w:rsidRPr="00FB1A88">
        <w:rPr>
          <w:rtl/>
        </w:rPr>
        <w:t xml:space="preserve">يؤدي </w:t>
      </w:r>
      <w:r w:rsidR="00D90922" w:rsidRPr="00FB1A88">
        <w:rPr>
          <w:rFonts w:hint="cs"/>
          <w:rtl/>
        </w:rPr>
        <w:t xml:space="preserve">ذلك </w:t>
      </w:r>
      <w:r w:rsidR="00D90922" w:rsidRPr="00FB1A88">
        <w:rPr>
          <w:rtl/>
        </w:rPr>
        <w:t>إلى مخاطر عدم التوظيف و</w:t>
      </w:r>
      <w:r w:rsidR="00D90922" w:rsidRPr="00FB1A88">
        <w:rPr>
          <w:rFonts w:hint="cs"/>
          <w:rtl/>
        </w:rPr>
        <w:t>من ثمّ ض</w:t>
      </w:r>
      <w:r w:rsidR="00543DEB" w:rsidRPr="00FB1A88">
        <w:rPr>
          <w:rFonts w:hint="cs"/>
          <w:rtl/>
        </w:rPr>
        <w:t>ي</w:t>
      </w:r>
      <w:r w:rsidR="00D90922" w:rsidRPr="00FB1A88">
        <w:rPr>
          <w:rFonts w:hint="cs"/>
          <w:rtl/>
        </w:rPr>
        <w:t xml:space="preserve">اع الفرصة البديلة في تحقيق </w:t>
      </w:r>
      <w:r w:rsidR="00D90922" w:rsidRPr="00FB1A88">
        <w:rPr>
          <w:rtl/>
        </w:rPr>
        <w:t>الأرباح</w:t>
      </w:r>
      <w:r w:rsidR="00D90922" w:rsidRPr="00FB1A88">
        <w:rPr>
          <w:rFonts w:hint="cs"/>
          <w:rtl/>
        </w:rPr>
        <w:t xml:space="preserve">، </w:t>
      </w:r>
      <w:r w:rsidR="00917426" w:rsidRPr="00FB1A88">
        <w:rPr>
          <w:rFonts w:hint="cs"/>
          <w:rtl/>
        </w:rPr>
        <w:t>و</w:t>
      </w:r>
      <w:r w:rsidR="00D90922" w:rsidRPr="00FB1A88">
        <w:rPr>
          <w:rFonts w:hint="cs"/>
          <w:rtl/>
        </w:rPr>
        <w:t xml:space="preserve">من جانب نقصانها </w:t>
      </w:r>
      <w:r w:rsidR="00D90922" w:rsidRPr="00FB1A88">
        <w:rPr>
          <w:rtl/>
        </w:rPr>
        <w:t>وانخفاض</w:t>
      </w:r>
      <w:r w:rsidR="00D90922" w:rsidRPr="00FB1A88">
        <w:rPr>
          <w:rFonts w:hint="cs"/>
          <w:rtl/>
        </w:rPr>
        <w:t>ها</w:t>
      </w:r>
      <w:r w:rsidR="00D90922" w:rsidRPr="00FB1A88">
        <w:rPr>
          <w:rtl/>
        </w:rPr>
        <w:t xml:space="preserve"> </w:t>
      </w:r>
      <w:r w:rsidR="00D90922" w:rsidRPr="00FB1A88">
        <w:rPr>
          <w:rFonts w:hint="cs"/>
          <w:rtl/>
        </w:rPr>
        <w:t>وهو ما</w:t>
      </w:r>
      <w:r w:rsidR="00917426" w:rsidRPr="00FB1A88">
        <w:rPr>
          <w:rtl/>
        </w:rPr>
        <w:t xml:space="preserve"> يؤدي </w:t>
      </w:r>
      <w:r w:rsidR="00917426" w:rsidRPr="00FB1A88">
        <w:rPr>
          <w:rFonts w:hint="cs"/>
          <w:rtl/>
        </w:rPr>
        <w:t>إ</w:t>
      </w:r>
      <w:r w:rsidR="00D90922" w:rsidRPr="00FB1A88">
        <w:rPr>
          <w:rtl/>
        </w:rPr>
        <w:t>لى مخاطر عدم القدرة على سداد الالتزامات</w:t>
      </w:r>
      <w:r w:rsidR="00D90922" w:rsidRPr="00FB1A88">
        <w:rPr>
          <w:rFonts w:hint="cs"/>
          <w:rtl/>
        </w:rPr>
        <w:t xml:space="preserve"> وتحمّل تكاليف إضافية كان بالإمكان تفاديها عند </w:t>
      </w:r>
      <w:r w:rsidR="00FB1A88" w:rsidRPr="00FB1A88">
        <w:rPr>
          <w:rFonts w:hint="cs"/>
          <w:rtl/>
        </w:rPr>
        <w:t>الالتزام</w:t>
      </w:r>
      <w:r w:rsidR="00D90922" w:rsidRPr="00FB1A88">
        <w:rPr>
          <w:rFonts w:hint="cs"/>
          <w:rtl/>
        </w:rPr>
        <w:t xml:space="preserve"> بمجموعة القواعد </w:t>
      </w:r>
      <w:r w:rsidR="00FB1A88" w:rsidRPr="00FB1A88">
        <w:rPr>
          <w:rFonts w:hint="cs"/>
          <w:rtl/>
        </w:rPr>
        <w:t>الاحترازية</w:t>
      </w:r>
      <w:r w:rsidR="00D90922" w:rsidRPr="00FB1A88">
        <w:rPr>
          <w:rFonts w:hint="cs"/>
          <w:rtl/>
        </w:rPr>
        <w:t xml:space="preserve"> في إدارة السيولة.</w:t>
      </w:r>
    </w:p>
    <w:p w:rsidR="00E11C60" w:rsidRPr="00FB1A88" w:rsidRDefault="00E11C60" w:rsidP="00FB1A88">
      <w:pPr>
        <w:rPr>
          <w:rtl/>
          <w:lang w:bidi="ar-DZ"/>
        </w:rPr>
      </w:pPr>
    </w:p>
    <w:p w:rsidR="000A4495" w:rsidRPr="00FB1A88" w:rsidRDefault="000A4495" w:rsidP="00FB1A88">
      <w:pPr>
        <w:rPr>
          <w:rtl/>
          <w:lang w:bidi="ar-DZ"/>
        </w:rPr>
      </w:pPr>
      <w:r w:rsidRPr="00FB1A88">
        <w:rPr>
          <w:rFonts w:hint="cs"/>
          <w:rtl/>
          <w:lang w:bidi="ar-DZ"/>
        </w:rPr>
        <w:t xml:space="preserve">وعلى اعتبار أن المصارف الإسلامية هي أحد مكوّنات النظام المالي العالمي، رغم بساطة مساهمتها في حجم المعاملات المالية العالمية، إلاّ أنّه بالنظر إلى وتيرة تسارعها وانتشارها، </w:t>
      </w:r>
      <w:r w:rsidR="00450FF7" w:rsidRPr="00FB1A88">
        <w:rPr>
          <w:rFonts w:hint="cs"/>
          <w:rtl/>
          <w:lang w:bidi="ar-DZ"/>
        </w:rPr>
        <w:t xml:space="preserve">فإن ذلك </w:t>
      </w:r>
      <w:r w:rsidRPr="00FB1A88">
        <w:rPr>
          <w:rFonts w:hint="cs"/>
          <w:rtl/>
          <w:lang w:bidi="ar-DZ"/>
        </w:rPr>
        <w:t>يستدعي الالتفاتة إليها من كلّ جوانبها، بما في ذلك طريقة إدارتها لمشكلة السيولة.</w:t>
      </w:r>
    </w:p>
    <w:p w:rsidR="00E11C60" w:rsidRPr="00FB1A88" w:rsidRDefault="00E11C60" w:rsidP="00FB1A88">
      <w:pPr>
        <w:rPr>
          <w:rtl/>
          <w:lang w:bidi="ar-DZ"/>
        </w:rPr>
      </w:pPr>
    </w:p>
    <w:p w:rsidR="000A4495" w:rsidRPr="00FB1A88" w:rsidRDefault="00450FF7" w:rsidP="00FB1A88">
      <w:pPr>
        <w:rPr>
          <w:lang w:bidi="ar-DZ"/>
        </w:rPr>
      </w:pPr>
      <w:r w:rsidRPr="00FB1A88">
        <w:rPr>
          <w:rFonts w:hint="cs"/>
          <w:rtl/>
          <w:lang w:bidi="ar-DZ"/>
        </w:rPr>
        <w:t>و</w:t>
      </w:r>
      <w:r w:rsidR="000A4495" w:rsidRPr="00FB1A88">
        <w:rPr>
          <w:rFonts w:hint="cs"/>
          <w:rtl/>
          <w:lang w:bidi="ar-DZ"/>
        </w:rPr>
        <w:t>في ظل ندرة الأدوات المالية المتفقة مع أحكام الشريعة، وعدم وجود نشاط للأسواق المالية في هذه الأدوات، وعدم كفاية الأدوات المتفقة مع أحكام الشريعة لتخفيف إدارة مخاطر السيولة، وعدم وجود الأدوات الكافية الإشرافية لتوفير دعم السيولة لمؤسسات الخدمات المالية في أوضاع السوق الصعبة، واستبعاد مؤسسات الخدمات المالية الإسلامية في عمليات السوق المفتوحة لتحقيق أهداف السياسة  النقدية</w:t>
      </w:r>
      <w:r w:rsidRPr="00FB1A88">
        <w:rPr>
          <w:rFonts w:hint="cs"/>
          <w:rtl/>
          <w:lang w:bidi="ar-DZ"/>
        </w:rPr>
        <w:t>،</w:t>
      </w:r>
      <w:r w:rsidR="000A4495" w:rsidRPr="00FB1A88">
        <w:rPr>
          <w:rFonts w:hint="cs"/>
          <w:rtl/>
          <w:lang w:bidi="ar-DZ"/>
        </w:rPr>
        <w:t xml:space="preserve"> وما إلى ذلك</w:t>
      </w:r>
      <w:r w:rsidRPr="00FB1A88">
        <w:rPr>
          <w:rFonts w:hint="cs"/>
          <w:rtl/>
          <w:lang w:bidi="ar-DZ"/>
        </w:rPr>
        <w:t>،</w:t>
      </w:r>
      <w:r w:rsidR="000A4495" w:rsidRPr="00FB1A88">
        <w:rPr>
          <w:rFonts w:hint="cs"/>
          <w:rtl/>
          <w:lang w:bidi="ar-DZ"/>
        </w:rPr>
        <w:t xml:space="preserve"> وه</w:t>
      </w:r>
      <w:r w:rsidRPr="00FB1A88">
        <w:rPr>
          <w:rFonts w:hint="cs"/>
          <w:rtl/>
          <w:lang w:bidi="ar-DZ"/>
        </w:rPr>
        <w:t>ي</w:t>
      </w:r>
      <w:r w:rsidR="000A4495" w:rsidRPr="00FB1A88">
        <w:rPr>
          <w:rFonts w:hint="cs"/>
          <w:rtl/>
          <w:lang w:bidi="ar-DZ"/>
        </w:rPr>
        <w:t xml:space="preserve"> أوضاع في مجموعها تمثل حزمة التحديات الداخلية والخارجية التي لا يمكن حل</w:t>
      </w:r>
      <w:r w:rsidRPr="00FB1A88">
        <w:rPr>
          <w:rFonts w:hint="cs"/>
          <w:rtl/>
          <w:lang w:bidi="ar-DZ"/>
        </w:rPr>
        <w:t>ُّ</w:t>
      </w:r>
      <w:r w:rsidR="000A4495" w:rsidRPr="00FB1A88">
        <w:rPr>
          <w:rFonts w:hint="cs"/>
          <w:rtl/>
          <w:lang w:bidi="ar-DZ"/>
        </w:rPr>
        <w:t xml:space="preserve">ها إلاّ من خلال إدارة شاملة سواء على مستوى المؤسسة أو ما بين البنوك أو على مستوى البنوك المركزية. </w:t>
      </w:r>
      <w:proofErr w:type="gramStart"/>
      <w:r w:rsidR="000A4495" w:rsidRPr="00FB1A88">
        <w:rPr>
          <w:rFonts w:hint="cs"/>
          <w:rtl/>
          <w:lang w:bidi="ar-DZ"/>
        </w:rPr>
        <w:t>ووفقا</w:t>
      </w:r>
      <w:proofErr w:type="gramEnd"/>
      <w:r w:rsidR="000A4495" w:rsidRPr="00FB1A88">
        <w:rPr>
          <w:rFonts w:hint="cs"/>
          <w:rtl/>
          <w:lang w:bidi="ar-DZ"/>
        </w:rPr>
        <w:t xml:space="preserve"> لذلك، فإن إدارة مخاطر السيولة عبر الحدود من قبل مؤسسات الخدمات المالية الإسلامية من المحتمل أن تتضاعف</w:t>
      </w:r>
      <w:r w:rsidR="000A4495" w:rsidRPr="00FB1A88">
        <w:rPr>
          <w:lang w:bidi="ar-DZ"/>
        </w:rPr>
        <w:t>.</w:t>
      </w:r>
    </w:p>
    <w:p w:rsidR="00C777E2" w:rsidRPr="00FB1A88" w:rsidRDefault="00C777E2" w:rsidP="00FB1A88">
      <w:pPr>
        <w:rPr>
          <w:rtl/>
          <w:lang w:bidi="ar-DZ"/>
        </w:rPr>
      </w:pPr>
    </w:p>
    <w:p w:rsidR="00C66169" w:rsidRPr="00FB1A88" w:rsidRDefault="00C66169" w:rsidP="00FB1A88">
      <w:pPr>
        <w:pStyle w:val="ListParagraph"/>
        <w:rPr>
          <w:rtl/>
          <w:lang w:bidi="ar-DZ"/>
        </w:rPr>
      </w:pPr>
      <w:r w:rsidRPr="00FB1A88">
        <w:rPr>
          <w:rFonts w:hint="cs"/>
          <w:rtl/>
          <w:lang w:bidi="ar-DZ"/>
        </w:rPr>
        <w:t>الآليات البنكية وعلاقتها بنشأة مخاطر السيولة</w:t>
      </w:r>
    </w:p>
    <w:p w:rsidR="006D5B32" w:rsidRPr="00FB1A88" w:rsidRDefault="006D5B32" w:rsidP="00FB1A88">
      <w:pPr>
        <w:rPr>
          <w:rtl/>
          <w:lang w:bidi="ar-DZ"/>
        </w:rPr>
      </w:pPr>
      <w:r w:rsidRPr="00FB1A88">
        <w:rPr>
          <w:rFonts w:hint="cs"/>
          <w:rtl/>
          <w:lang w:bidi="ar-DZ"/>
        </w:rPr>
        <w:t>باعتبارها وسائط مالية م</w:t>
      </w:r>
      <w:r w:rsidR="00A43FDE" w:rsidRPr="00FB1A88">
        <w:rPr>
          <w:rFonts w:hint="cs"/>
          <w:rtl/>
          <w:lang w:bidi="ar-DZ"/>
        </w:rPr>
        <w:t>ُ</w:t>
      </w:r>
      <w:r w:rsidRPr="00FB1A88">
        <w:rPr>
          <w:rFonts w:hint="cs"/>
          <w:rtl/>
          <w:lang w:bidi="ar-DZ"/>
        </w:rPr>
        <w:t>هم</w:t>
      </w:r>
      <w:r w:rsidR="00A43FDE" w:rsidRPr="00FB1A88">
        <w:rPr>
          <w:rFonts w:hint="cs"/>
          <w:rtl/>
          <w:lang w:bidi="ar-DZ"/>
        </w:rPr>
        <w:t>ّ</w:t>
      </w:r>
      <w:r w:rsidRPr="00FB1A88">
        <w:rPr>
          <w:rFonts w:hint="cs"/>
          <w:rtl/>
          <w:lang w:bidi="ar-DZ"/>
        </w:rPr>
        <w:t>ت</w:t>
      </w:r>
      <w:r w:rsidR="00A43FDE" w:rsidRPr="00FB1A88">
        <w:rPr>
          <w:rFonts w:hint="cs"/>
          <w:rtl/>
          <w:lang w:bidi="ar-DZ"/>
        </w:rPr>
        <w:t>ُ</w:t>
      </w:r>
      <w:r w:rsidRPr="00FB1A88">
        <w:rPr>
          <w:rFonts w:hint="cs"/>
          <w:rtl/>
          <w:lang w:bidi="ar-DZ"/>
        </w:rPr>
        <w:t xml:space="preserve">ها الأساس تعبئة المدخرات من مختلف الأعوان </w:t>
      </w:r>
      <w:proofErr w:type="spellStart"/>
      <w:r w:rsidRPr="00FB1A88">
        <w:rPr>
          <w:rFonts w:hint="cs"/>
          <w:rtl/>
          <w:lang w:bidi="ar-DZ"/>
        </w:rPr>
        <w:t>الإقتصاديين</w:t>
      </w:r>
      <w:proofErr w:type="spellEnd"/>
      <w:r w:rsidR="00A43FDE" w:rsidRPr="00FB1A88">
        <w:rPr>
          <w:rFonts w:hint="cs"/>
          <w:rtl/>
          <w:lang w:bidi="ar-DZ"/>
        </w:rPr>
        <w:t>،</w:t>
      </w:r>
      <w:r w:rsidRPr="00FB1A88">
        <w:rPr>
          <w:rFonts w:hint="cs"/>
          <w:rtl/>
          <w:lang w:bidi="ar-DZ"/>
        </w:rPr>
        <w:t xml:space="preserve"> وهم أساسا المؤسسات والأفراد، لإعادة توزيعها في شكل قروض لتمويل مشاريع مختلف العملاء، وهم كذلك أفراد</w:t>
      </w:r>
      <w:r w:rsidR="00A43FDE" w:rsidRPr="00FB1A88">
        <w:rPr>
          <w:rFonts w:hint="cs"/>
          <w:rtl/>
          <w:lang w:bidi="ar-DZ"/>
        </w:rPr>
        <w:t>ُ</w:t>
      </w:r>
      <w:r w:rsidRPr="00FB1A88">
        <w:rPr>
          <w:rFonts w:hint="cs"/>
          <w:rtl/>
          <w:lang w:bidi="ar-DZ"/>
        </w:rPr>
        <w:t xml:space="preserve"> ومؤسسات</w:t>
      </w:r>
      <w:r w:rsidR="00A43FDE" w:rsidRPr="00FB1A88">
        <w:rPr>
          <w:rFonts w:hint="cs"/>
          <w:rtl/>
          <w:lang w:bidi="ar-DZ"/>
        </w:rPr>
        <w:t>ُ</w:t>
      </w:r>
      <w:r w:rsidRPr="00FB1A88">
        <w:rPr>
          <w:rFonts w:hint="cs"/>
          <w:rtl/>
          <w:lang w:bidi="ar-DZ"/>
        </w:rPr>
        <w:t xml:space="preserve"> القطاعين العام والخاص. </w:t>
      </w:r>
      <w:proofErr w:type="gramStart"/>
      <w:r w:rsidRPr="00FB1A88">
        <w:rPr>
          <w:rFonts w:hint="cs"/>
          <w:rtl/>
          <w:lang w:bidi="ar-DZ"/>
        </w:rPr>
        <w:t>وهي</w:t>
      </w:r>
      <w:proofErr w:type="gramEnd"/>
      <w:r w:rsidRPr="00FB1A88">
        <w:rPr>
          <w:rFonts w:hint="cs"/>
          <w:rtl/>
          <w:lang w:bidi="ar-DZ"/>
        </w:rPr>
        <w:t xml:space="preserve"> المعادلة التي يسيّرها يوميا البنك من خلال إدارة السيولة.</w:t>
      </w:r>
    </w:p>
    <w:p w:rsidR="006B7703" w:rsidRPr="00FB1A88" w:rsidRDefault="006B7703" w:rsidP="00FB1A88">
      <w:pPr>
        <w:rPr>
          <w:rtl/>
          <w:lang w:bidi="ar-DZ"/>
        </w:rPr>
      </w:pPr>
    </w:p>
    <w:p w:rsidR="006D5B32" w:rsidRPr="00FB1A88" w:rsidRDefault="006D5B32" w:rsidP="00FB1A88">
      <w:pPr>
        <w:rPr>
          <w:rtl/>
          <w:lang w:bidi="ar-DZ"/>
        </w:rPr>
      </w:pPr>
      <w:r w:rsidRPr="00FB1A88">
        <w:rPr>
          <w:rFonts w:hint="cs"/>
          <w:rtl/>
          <w:lang w:bidi="ar-DZ"/>
        </w:rPr>
        <w:lastRenderedPageBreak/>
        <w:t xml:space="preserve">إن إحدى خصائص العمل البنكي </w:t>
      </w:r>
      <w:r w:rsidRPr="00FB1A88">
        <w:rPr>
          <w:rtl/>
          <w:lang w:bidi="ar-DZ"/>
        </w:rPr>
        <w:t>–</w:t>
      </w:r>
      <w:r w:rsidRPr="00FB1A88">
        <w:rPr>
          <w:rFonts w:hint="cs"/>
          <w:rtl/>
          <w:lang w:bidi="ar-DZ"/>
        </w:rPr>
        <w:t xml:space="preserve"> بالنظر إلى هذه المعادلة </w:t>
      </w:r>
      <w:r w:rsidR="00A43FDE" w:rsidRPr="00FB1A88">
        <w:rPr>
          <w:rtl/>
          <w:lang w:bidi="ar-DZ"/>
        </w:rPr>
        <w:t>–</w:t>
      </w:r>
      <w:r w:rsidRPr="00FB1A88">
        <w:rPr>
          <w:rFonts w:hint="cs"/>
          <w:rtl/>
          <w:lang w:bidi="ar-DZ"/>
        </w:rPr>
        <w:t xml:space="preserve">  تتمثل في عدم تكافؤ الأصول مع الخصوم، </w:t>
      </w:r>
      <w:r w:rsidR="00D750B4" w:rsidRPr="00FB1A88">
        <w:rPr>
          <w:rFonts w:hint="cs"/>
          <w:rtl/>
          <w:lang w:bidi="ar-DZ"/>
        </w:rPr>
        <w:t xml:space="preserve">وهو ما يعني </w:t>
      </w:r>
      <w:r w:rsidR="000D7E94" w:rsidRPr="00FB1A88">
        <w:rPr>
          <w:rFonts w:hint="cs"/>
          <w:rtl/>
          <w:lang w:bidi="ar-DZ"/>
        </w:rPr>
        <w:t xml:space="preserve">أن منطق المصرفي فيما يخص إدارة السيولة يختلف تماما على منطق المسيّر المالي في المؤسسة </w:t>
      </w:r>
      <w:proofErr w:type="spellStart"/>
      <w:r w:rsidR="000D7E94" w:rsidRPr="00FB1A88">
        <w:rPr>
          <w:rFonts w:hint="cs"/>
          <w:rtl/>
          <w:lang w:bidi="ar-DZ"/>
        </w:rPr>
        <w:t>الإقتصادية</w:t>
      </w:r>
      <w:proofErr w:type="spellEnd"/>
      <w:r w:rsidR="000D7E94" w:rsidRPr="00FB1A88">
        <w:rPr>
          <w:rFonts w:hint="cs"/>
          <w:rtl/>
          <w:lang w:bidi="ar-DZ"/>
        </w:rPr>
        <w:t xml:space="preserve">. فهذا الأخير يحتاط، في إدارة سيولة المؤسسة، أن يقابل لكلّ أصل، من أصول ميزانيته المالية المرتبة حسب درجة سيولتها المتزايدة، بما </w:t>
      </w:r>
      <w:proofErr w:type="spellStart"/>
      <w:r w:rsidR="000D7E94" w:rsidRPr="00FB1A88">
        <w:rPr>
          <w:rFonts w:hint="cs"/>
          <w:rtl/>
          <w:lang w:bidi="ar-DZ"/>
        </w:rPr>
        <w:t>يكافؤه</w:t>
      </w:r>
      <w:proofErr w:type="spellEnd"/>
      <w:r w:rsidR="000D7E94" w:rsidRPr="00FB1A88">
        <w:rPr>
          <w:rFonts w:hint="cs"/>
          <w:rtl/>
          <w:lang w:bidi="ar-DZ"/>
        </w:rPr>
        <w:t>، أو يزيد، من عناصر الخصوم المرتبة حسب درجة استحقاقها المتناقصة. في حين أنّ المصرفي لا ت</w:t>
      </w:r>
      <w:r w:rsidR="00A43FDE" w:rsidRPr="00FB1A88">
        <w:rPr>
          <w:rFonts w:hint="cs"/>
          <w:rtl/>
          <w:lang w:bidi="ar-DZ"/>
        </w:rPr>
        <w:t>ُ</w:t>
      </w:r>
      <w:r w:rsidR="000D7E94" w:rsidRPr="00FB1A88">
        <w:rPr>
          <w:rFonts w:hint="cs"/>
          <w:rtl/>
          <w:lang w:bidi="ar-DZ"/>
        </w:rPr>
        <w:t xml:space="preserve">تاح له هذه الإمكانية، بل يجد نفسه مجبرا على إدارة سيولة البنك بالمنطق العكسي تماما للمسير المالي في المؤسسة </w:t>
      </w:r>
      <w:proofErr w:type="spellStart"/>
      <w:r w:rsidR="000D7E94" w:rsidRPr="00FB1A88">
        <w:rPr>
          <w:rFonts w:hint="cs"/>
          <w:rtl/>
          <w:lang w:bidi="ar-DZ"/>
        </w:rPr>
        <w:t>الإقتصادية</w:t>
      </w:r>
      <w:proofErr w:type="spellEnd"/>
      <w:r w:rsidR="00B823A9" w:rsidRPr="00FB1A88">
        <w:rPr>
          <w:rFonts w:hint="cs"/>
          <w:rtl/>
          <w:lang w:bidi="ar-DZ"/>
        </w:rPr>
        <w:t>، وهو ما يزيد من حساسية إدارة السيولة في البنوك، كما يرفع من درجة مخاطرها.</w:t>
      </w:r>
    </w:p>
    <w:p w:rsidR="006B7703" w:rsidRPr="00FB1A88" w:rsidRDefault="006B7703" w:rsidP="00FB1A88">
      <w:pPr>
        <w:rPr>
          <w:rtl/>
          <w:lang w:bidi="ar-DZ"/>
        </w:rPr>
      </w:pPr>
    </w:p>
    <w:p w:rsidR="00B823A9" w:rsidRPr="00FB1A88" w:rsidRDefault="00B823A9" w:rsidP="00FB1A88">
      <w:pPr>
        <w:rPr>
          <w:rtl/>
          <w:lang w:bidi="ar-DZ"/>
        </w:rPr>
      </w:pPr>
      <w:r w:rsidRPr="00FB1A88">
        <w:rPr>
          <w:rFonts w:hint="cs"/>
          <w:rtl/>
          <w:lang w:bidi="ar-DZ"/>
        </w:rPr>
        <w:t xml:space="preserve">تعمل البنوك على تمويل المشاريع المتوسطة والطويلة الأجل، الممنوحة للزبائن في شكل قروض، وهي في ذلك توظف أموال العملاء المودعة تحت الطلب، أي أنّها قصيرة الأجل، وأرباحها تتحقّق من </w:t>
      </w:r>
      <w:proofErr w:type="spellStart"/>
      <w:r w:rsidRPr="00FB1A88">
        <w:rPr>
          <w:rFonts w:hint="cs"/>
          <w:rtl/>
          <w:lang w:bidi="ar-DZ"/>
        </w:rPr>
        <w:t>فروقات</w:t>
      </w:r>
      <w:proofErr w:type="spellEnd"/>
      <w:r w:rsidRPr="00FB1A88">
        <w:rPr>
          <w:rFonts w:hint="cs"/>
          <w:rtl/>
          <w:lang w:bidi="ar-DZ"/>
        </w:rPr>
        <w:t xml:space="preserve"> هوامش الفائدة بين الطلب والإيداع. هذه الوضعية تضع البنك، من حيث، إدارة السيولة، في موقع هشاشة في حالة  سحوبات العملاء المفاجئة لعدد من الأسباب الداخلية والخارجية  التي نذكرها لاحقا في هذا البحث.</w:t>
      </w:r>
    </w:p>
    <w:p w:rsidR="006B7703" w:rsidRPr="00FB1A88" w:rsidRDefault="006B7703" w:rsidP="00FB1A88">
      <w:pPr>
        <w:rPr>
          <w:rtl/>
          <w:lang w:bidi="ar-DZ"/>
        </w:rPr>
      </w:pPr>
    </w:p>
    <w:p w:rsidR="006F643F" w:rsidRPr="00FB1A88" w:rsidRDefault="006F643F" w:rsidP="00FB1A88">
      <w:pPr>
        <w:rPr>
          <w:rtl/>
          <w:lang w:bidi="ar-DZ"/>
        </w:rPr>
      </w:pPr>
      <w:r w:rsidRPr="00FB1A88">
        <w:rPr>
          <w:rFonts w:hint="cs"/>
          <w:rtl/>
          <w:lang w:bidi="ar-DZ"/>
        </w:rPr>
        <w:t xml:space="preserve">إن هذه الخاصية التي تتميّز </w:t>
      </w:r>
      <w:proofErr w:type="spellStart"/>
      <w:r w:rsidRPr="00FB1A88">
        <w:rPr>
          <w:rFonts w:hint="cs"/>
          <w:rtl/>
          <w:lang w:bidi="ar-DZ"/>
        </w:rPr>
        <w:t>بها</w:t>
      </w:r>
      <w:proofErr w:type="spellEnd"/>
      <w:r w:rsidRPr="00FB1A88">
        <w:rPr>
          <w:rFonts w:hint="cs"/>
          <w:rtl/>
          <w:lang w:bidi="ar-DZ"/>
        </w:rPr>
        <w:t xml:space="preserve"> هيكلة ميزانية البنك وهي سرعة وتيرة استحقاق الخصوم (ودائع العملاء) مقارنة بتباطؤ وتيرة تحصيل الحقوق (قروض الزبائن) وما يترتّب عتها من احتمالات نقص السيولة، تضع البنك باستمرار في موقع البحث عن مصادر لتمويل العجز في السيولة من خلال اللجوء إلى مختلف صيغ التمويل. </w:t>
      </w:r>
    </w:p>
    <w:p w:rsidR="00A43FDE" w:rsidRPr="00FB1A88" w:rsidRDefault="00A43FDE" w:rsidP="00FB1A88">
      <w:pPr>
        <w:rPr>
          <w:rtl/>
          <w:lang w:bidi="ar-DZ"/>
        </w:rPr>
      </w:pPr>
    </w:p>
    <w:p w:rsidR="00C13191" w:rsidRPr="00FB1A88" w:rsidRDefault="00C13191" w:rsidP="00FB1A88">
      <w:pPr>
        <w:rPr>
          <w:rtl/>
          <w:lang w:bidi="ar-DZ"/>
        </w:rPr>
      </w:pPr>
      <w:r w:rsidRPr="00FB1A88">
        <w:rPr>
          <w:rFonts w:hint="cs"/>
          <w:rtl/>
          <w:lang w:bidi="ar-DZ"/>
        </w:rPr>
        <w:t>إن هذه القيود التي تحصر السيولة البنكية يمكنها أن تتحوّل إلى أزمة عدم قدرة الجهاز المصرفي على الوفاء، أو ما ي</w:t>
      </w:r>
      <w:r w:rsidR="00DC6AA0" w:rsidRPr="00FB1A88">
        <w:rPr>
          <w:rFonts w:hint="cs"/>
          <w:rtl/>
          <w:lang w:bidi="ar-DZ"/>
        </w:rPr>
        <w:t>ُ</w:t>
      </w:r>
      <w:r w:rsidRPr="00FB1A88">
        <w:rPr>
          <w:rFonts w:hint="cs"/>
          <w:rtl/>
          <w:lang w:bidi="ar-DZ"/>
        </w:rPr>
        <w:t>عرف بالملاءة</w:t>
      </w:r>
      <w:r w:rsidRPr="00FB1A88">
        <w:rPr>
          <w:rStyle w:val="FootnoteReference"/>
          <w:rFonts w:ascii="Times New Roman" w:hAnsi="Times New Roman"/>
          <w:b/>
        </w:rPr>
        <w:footnoteReference w:id="7"/>
      </w:r>
      <w:r w:rsidRPr="00FB1A88">
        <w:rPr>
          <w:rFonts w:hint="cs"/>
          <w:rtl/>
          <w:lang w:bidi="ar-DZ"/>
        </w:rPr>
        <w:t xml:space="preserve"> (</w:t>
      </w:r>
      <w:r w:rsidRPr="00FB1A88">
        <w:rPr>
          <w:lang w:bidi="ar-DZ"/>
        </w:rPr>
        <w:t xml:space="preserve">Solvabilité, </w:t>
      </w:r>
      <w:proofErr w:type="spellStart"/>
      <w:r w:rsidRPr="00FB1A88">
        <w:rPr>
          <w:lang w:bidi="ar-DZ"/>
        </w:rPr>
        <w:t>Solvency</w:t>
      </w:r>
      <w:proofErr w:type="spellEnd"/>
      <w:r w:rsidRPr="00FB1A88">
        <w:rPr>
          <w:rFonts w:hint="cs"/>
          <w:rtl/>
          <w:lang w:bidi="ar-DZ"/>
        </w:rPr>
        <w:t>)</w:t>
      </w:r>
      <w:r w:rsidR="00676E4A" w:rsidRPr="00FB1A88">
        <w:rPr>
          <w:rFonts w:hint="cs"/>
          <w:rtl/>
          <w:lang w:bidi="ar-DZ"/>
        </w:rPr>
        <w:t>.</w:t>
      </w:r>
    </w:p>
    <w:p w:rsidR="007720F4" w:rsidRPr="00FB1A88" w:rsidRDefault="007720F4" w:rsidP="00FB1A88">
      <w:pPr>
        <w:rPr>
          <w:rtl/>
          <w:lang w:bidi="ar-DZ"/>
        </w:rPr>
      </w:pPr>
    </w:p>
    <w:p w:rsidR="00AD0F78" w:rsidRPr="00FB1A88" w:rsidRDefault="00676E4A" w:rsidP="00FB1A88">
      <w:pPr>
        <w:rPr>
          <w:rtl/>
        </w:rPr>
      </w:pPr>
      <w:r w:rsidRPr="00FB1A88">
        <w:rPr>
          <w:rFonts w:hint="cs"/>
          <w:rtl/>
          <w:lang w:bidi="ar-DZ"/>
        </w:rPr>
        <w:t xml:space="preserve">إنّ تعرض البنك لحالة مفاجئة </w:t>
      </w:r>
      <w:r w:rsidR="00B327E3" w:rsidRPr="00FB1A88">
        <w:rPr>
          <w:rFonts w:hint="cs"/>
          <w:rtl/>
          <w:lang w:bidi="ar-DZ"/>
        </w:rPr>
        <w:t xml:space="preserve">في مواجهة طلب السحوبات الحادّة من عملائه، يحتّم عليها أن تلجأ استعجالا، عبر السوق الثانوية، إلى </w:t>
      </w:r>
      <w:proofErr w:type="spellStart"/>
      <w:r w:rsidR="00B327E3" w:rsidRPr="00FB1A88">
        <w:rPr>
          <w:rFonts w:hint="cs"/>
          <w:rtl/>
          <w:lang w:bidi="ar-DZ"/>
        </w:rPr>
        <w:t>تسييل</w:t>
      </w:r>
      <w:proofErr w:type="spellEnd"/>
      <w:r w:rsidR="00B327E3" w:rsidRPr="00FB1A88">
        <w:rPr>
          <w:rFonts w:hint="cs"/>
          <w:rtl/>
          <w:lang w:bidi="ar-DZ"/>
        </w:rPr>
        <w:t xml:space="preserve"> بعض أصولها والتي قد تتمّ في ظروف (تكلفة-عائد) غير مواتية.</w:t>
      </w:r>
      <w:r w:rsidR="00AD0F78" w:rsidRPr="00FB1A88">
        <w:rPr>
          <w:rFonts w:hint="cs"/>
          <w:rtl/>
          <w:lang w:bidi="ar-DZ"/>
        </w:rPr>
        <w:t xml:space="preserve"> " </w:t>
      </w:r>
      <w:r w:rsidR="00AD0F78" w:rsidRPr="00FB1A88">
        <w:rPr>
          <w:rtl/>
        </w:rPr>
        <w:t>حيث</w:t>
      </w:r>
      <w:r w:rsidR="00AD0F78" w:rsidRPr="00FB1A88">
        <w:t xml:space="preserve"> </w:t>
      </w:r>
      <w:r w:rsidR="00AD0F78" w:rsidRPr="00FB1A88">
        <w:rPr>
          <w:rtl/>
        </w:rPr>
        <w:t>أن</w:t>
      </w:r>
      <w:r w:rsidR="00AD0F78" w:rsidRPr="00FB1A88">
        <w:t xml:space="preserve"> </w:t>
      </w:r>
      <w:r w:rsidR="00AD0F78" w:rsidRPr="00FB1A88">
        <w:rPr>
          <w:rtl/>
        </w:rPr>
        <w:t>البنوك</w:t>
      </w:r>
      <w:r w:rsidR="00AD0F78" w:rsidRPr="00FB1A88">
        <w:t xml:space="preserve"> </w:t>
      </w:r>
      <w:r w:rsidR="00AD0F78" w:rsidRPr="00FB1A88">
        <w:rPr>
          <w:rtl/>
        </w:rPr>
        <w:t>تتعرض</w:t>
      </w:r>
      <w:r w:rsidR="00AD0F78" w:rsidRPr="00FB1A88">
        <w:t xml:space="preserve"> </w:t>
      </w:r>
      <w:r w:rsidR="00AD0F78" w:rsidRPr="00FB1A88">
        <w:rPr>
          <w:rtl/>
        </w:rPr>
        <w:t>من</w:t>
      </w:r>
      <w:r w:rsidR="00AD0F78" w:rsidRPr="00FB1A88">
        <w:t xml:space="preserve"> </w:t>
      </w:r>
      <w:r w:rsidR="00AD0F78" w:rsidRPr="00FB1A88">
        <w:rPr>
          <w:rtl/>
        </w:rPr>
        <w:t>حين</w:t>
      </w:r>
      <w:r w:rsidR="00AD0F78" w:rsidRPr="00FB1A88">
        <w:t xml:space="preserve"> </w:t>
      </w:r>
      <w:r w:rsidR="00AD0F78" w:rsidRPr="00FB1A88">
        <w:rPr>
          <w:rtl/>
        </w:rPr>
        <w:t>إلى</w:t>
      </w:r>
      <w:r w:rsidR="00AD0F78" w:rsidRPr="00FB1A88">
        <w:t xml:space="preserve"> </w:t>
      </w:r>
      <w:r w:rsidR="00AD0F78" w:rsidRPr="00FB1A88">
        <w:rPr>
          <w:rtl/>
        </w:rPr>
        <w:t>أخر</w:t>
      </w:r>
      <w:r w:rsidR="00AD0F78" w:rsidRPr="00FB1A88">
        <w:t xml:space="preserve"> </w:t>
      </w:r>
      <w:r w:rsidR="00AD0F78" w:rsidRPr="00FB1A88">
        <w:rPr>
          <w:rtl/>
        </w:rPr>
        <w:t>إلى</w:t>
      </w:r>
      <w:r w:rsidR="00AD0F78" w:rsidRPr="00FB1A88">
        <w:t xml:space="preserve"> </w:t>
      </w:r>
      <w:r w:rsidR="00AD0F78" w:rsidRPr="00FB1A88">
        <w:rPr>
          <w:rtl/>
        </w:rPr>
        <w:t>سحوبات</w:t>
      </w:r>
      <w:r w:rsidR="00AD0F78" w:rsidRPr="00FB1A88">
        <w:t xml:space="preserve"> </w:t>
      </w:r>
      <w:r w:rsidR="00AD0F78" w:rsidRPr="00FB1A88">
        <w:rPr>
          <w:rtl/>
        </w:rPr>
        <w:t>مفاجئة</w:t>
      </w:r>
      <w:r w:rsidR="00AD0F78" w:rsidRPr="00FB1A88">
        <w:t xml:space="preserve"> </w:t>
      </w:r>
      <w:r w:rsidR="00AD0F78" w:rsidRPr="00FB1A88">
        <w:rPr>
          <w:rtl/>
        </w:rPr>
        <w:t>من</w:t>
      </w:r>
      <w:r w:rsidR="00AD0F78" w:rsidRPr="00FB1A88">
        <w:t xml:space="preserve"> </w:t>
      </w:r>
      <w:r w:rsidR="00AD0F78" w:rsidRPr="00FB1A88">
        <w:rPr>
          <w:rtl/>
        </w:rPr>
        <w:t>قبل</w:t>
      </w:r>
      <w:r w:rsidR="00AD0F78" w:rsidRPr="00FB1A88">
        <w:t xml:space="preserve"> </w:t>
      </w:r>
      <w:r w:rsidR="00AD0F78" w:rsidRPr="00FB1A88">
        <w:rPr>
          <w:rtl/>
        </w:rPr>
        <w:t>المودعين</w:t>
      </w:r>
      <w:r w:rsidR="00AD0F78" w:rsidRPr="00FB1A88">
        <w:t xml:space="preserve"> </w:t>
      </w:r>
      <w:r w:rsidR="00AD0F78" w:rsidRPr="00FB1A88">
        <w:rPr>
          <w:rtl/>
        </w:rPr>
        <w:t>لأسباب</w:t>
      </w:r>
      <w:r w:rsidR="00AD0F78" w:rsidRPr="00FB1A88">
        <w:rPr>
          <w:rFonts w:hint="cs"/>
          <w:rtl/>
        </w:rPr>
        <w:t xml:space="preserve"> </w:t>
      </w:r>
      <w:r w:rsidR="00AD0F78" w:rsidRPr="00FB1A88">
        <w:rPr>
          <w:rtl/>
        </w:rPr>
        <w:t>خاصة</w:t>
      </w:r>
      <w:r w:rsidR="00AD0F78" w:rsidRPr="00FB1A88">
        <w:t xml:space="preserve"> </w:t>
      </w:r>
      <w:r w:rsidR="00AD0F78" w:rsidRPr="00FB1A88">
        <w:rPr>
          <w:rtl/>
        </w:rPr>
        <w:t>بهم</w:t>
      </w:r>
      <w:r w:rsidR="00AD0F78" w:rsidRPr="00FB1A88">
        <w:t xml:space="preserve"> </w:t>
      </w:r>
      <w:r w:rsidR="00AD0F78" w:rsidRPr="00FB1A88">
        <w:rPr>
          <w:rtl/>
        </w:rPr>
        <w:t>ولابد</w:t>
      </w:r>
      <w:r w:rsidR="00AD0F78" w:rsidRPr="00FB1A88">
        <w:t xml:space="preserve"> </w:t>
      </w:r>
      <w:r w:rsidR="00AD0F78" w:rsidRPr="00FB1A88">
        <w:rPr>
          <w:rtl/>
        </w:rPr>
        <w:t>للبنوك</w:t>
      </w:r>
      <w:r w:rsidR="00AD0F78" w:rsidRPr="00FB1A88">
        <w:t xml:space="preserve"> </w:t>
      </w:r>
      <w:r w:rsidR="00AD0F78" w:rsidRPr="00FB1A88">
        <w:rPr>
          <w:rtl/>
        </w:rPr>
        <w:t>أن</w:t>
      </w:r>
      <w:r w:rsidR="00AD0F78" w:rsidRPr="00FB1A88">
        <w:t xml:space="preserve"> </w:t>
      </w:r>
      <w:r w:rsidR="00AD0F78" w:rsidRPr="00FB1A88">
        <w:rPr>
          <w:rtl/>
        </w:rPr>
        <w:t>تحتاط</w:t>
      </w:r>
      <w:r w:rsidR="00AD0F78" w:rsidRPr="00FB1A88">
        <w:t xml:space="preserve"> </w:t>
      </w:r>
      <w:r w:rsidR="00AD0F78" w:rsidRPr="00FB1A88">
        <w:rPr>
          <w:rtl/>
        </w:rPr>
        <w:t>لمثل</w:t>
      </w:r>
      <w:r w:rsidR="00AD0F78" w:rsidRPr="00FB1A88">
        <w:t xml:space="preserve"> </w:t>
      </w:r>
      <w:r w:rsidR="00AD0F78" w:rsidRPr="00FB1A88">
        <w:rPr>
          <w:rtl/>
        </w:rPr>
        <w:t>هذه</w:t>
      </w:r>
      <w:r w:rsidR="00AD0F78" w:rsidRPr="00FB1A88">
        <w:t xml:space="preserve"> </w:t>
      </w:r>
      <w:r w:rsidR="00AD0F78" w:rsidRPr="00FB1A88">
        <w:rPr>
          <w:rtl/>
        </w:rPr>
        <w:t>السحوبات</w:t>
      </w:r>
      <w:r w:rsidR="00AD0F78" w:rsidRPr="00FB1A88">
        <w:t xml:space="preserve"> </w:t>
      </w:r>
      <w:r w:rsidR="00A43FDE" w:rsidRPr="00FB1A88">
        <w:rPr>
          <w:rFonts w:hint="cs"/>
          <w:rtl/>
        </w:rPr>
        <w:t>إ</w:t>
      </w:r>
      <w:r w:rsidR="00AD0F78" w:rsidRPr="00FB1A88">
        <w:rPr>
          <w:rtl/>
        </w:rPr>
        <w:t>ما</w:t>
      </w:r>
      <w:r w:rsidR="00AD0F78" w:rsidRPr="00FB1A88">
        <w:t xml:space="preserve"> </w:t>
      </w:r>
      <w:r w:rsidR="00AD0F78" w:rsidRPr="00FB1A88">
        <w:rPr>
          <w:rtl/>
        </w:rPr>
        <w:t>بالاحتفاظ</w:t>
      </w:r>
      <w:r w:rsidR="00AD0F78" w:rsidRPr="00FB1A88">
        <w:t xml:space="preserve"> </w:t>
      </w:r>
      <w:r w:rsidR="00AD0F78" w:rsidRPr="00FB1A88">
        <w:rPr>
          <w:rtl/>
        </w:rPr>
        <w:lastRenderedPageBreak/>
        <w:t>بمبلغ</w:t>
      </w:r>
      <w:r w:rsidR="00AD0F78" w:rsidRPr="00FB1A88">
        <w:t xml:space="preserve"> </w:t>
      </w:r>
      <w:r w:rsidR="00AD0F78" w:rsidRPr="00FB1A88">
        <w:rPr>
          <w:rtl/>
        </w:rPr>
        <w:t>احتياطي</w:t>
      </w:r>
      <w:r w:rsidR="00AD0F78" w:rsidRPr="00FB1A88">
        <w:t xml:space="preserve"> </w:t>
      </w:r>
      <w:r w:rsidR="00AD0F78" w:rsidRPr="00FB1A88">
        <w:rPr>
          <w:rtl/>
        </w:rPr>
        <w:t>بشكل</w:t>
      </w:r>
      <w:r w:rsidR="00AD0F78" w:rsidRPr="00FB1A88">
        <w:t xml:space="preserve"> </w:t>
      </w:r>
      <w:r w:rsidR="00AD0F78" w:rsidRPr="00FB1A88">
        <w:rPr>
          <w:rtl/>
        </w:rPr>
        <w:t>نقد</w:t>
      </w:r>
      <w:r w:rsidR="00AD0F78" w:rsidRPr="00FB1A88">
        <w:t xml:space="preserve"> </w:t>
      </w:r>
      <w:r w:rsidR="00AD0F78" w:rsidRPr="00FB1A88">
        <w:rPr>
          <w:rtl/>
        </w:rPr>
        <w:t>في</w:t>
      </w:r>
      <w:r w:rsidR="00AD0F78" w:rsidRPr="00FB1A88">
        <w:rPr>
          <w:rFonts w:hint="cs"/>
          <w:rtl/>
        </w:rPr>
        <w:t xml:space="preserve"> </w:t>
      </w:r>
      <w:r w:rsidR="00AD0F78" w:rsidRPr="00FB1A88">
        <w:rPr>
          <w:rtl/>
        </w:rPr>
        <w:t>خ</w:t>
      </w:r>
      <w:r w:rsidR="00AD0F78" w:rsidRPr="00FB1A88">
        <w:rPr>
          <w:rFonts w:hint="cs"/>
          <w:rtl/>
        </w:rPr>
        <w:t>ز</w:t>
      </w:r>
      <w:r w:rsidR="00AD0F78" w:rsidRPr="00FB1A88">
        <w:rPr>
          <w:rtl/>
        </w:rPr>
        <w:t>ائنها</w:t>
      </w:r>
      <w:r w:rsidR="00AD0F78" w:rsidRPr="00FB1A88">
        <w:t xml:space="preserve"> </w:t>
      </w:r>
      <w:r w:rsidR="00AD0F78" w:rsidRPr="00FB1A88">
        <w:rPr>
          <w:rFonts w:hint="cs"/>
          <w:rtl/>
        </w:rPr>
        <w:t>أ</w:t>
      </w:r>
      <w:r w:rsidR="00AD0F78" w:rsidRPr="00FB1A88">
        <w:rPr>
          <w:rtl/>
        </w:rPr>
        <w:t>و</w:t>
      </w:r>
      <w:r w:rsidR="00AD0F78" w:rsidRPr="00FB1A88">
        <w:t xml:space="preserve"> </w:t>
      </w:r>
      <w:r w:rsidR="00AD0F78" w:rsidRPr="00FB1A88">
        <w:rPr>
          <w:rtl/>
        </w:rPr>
        <w:t>ودائع</w:t>
      </w:r>
      <w:r w:rsidR="00AD0F78" w:rsidRPr="00FB1A88">
        <w:t xml:space="preserve"> </w:t>
      </w:r>
      <w:r w:rsidR="00AD0F78" w:rsidRPr="00FB1A88">
        <w:rPr>
          <w:rtl/>
        </w:rPr>
        <w:t>البنوك</w:t>
      </w:r>
      <w:r w:rsidR="00AD0F78" w:rsidRPr="00FB1A88">
        <w:t xml:space="preserve"> </w:t>
      </w:r>
      <w:r w:rsidR="00AD0F78" w:rsidRPr="00FB1A88">
        <w:rPr>
          <w:rFonts w:hint="cs"/>
          <w:rtl/>
        </w:rPr>
        <w:t>أ</w:t>
      </w:r>
      <w:r w:rsidR="00AD0F78" w:rsidRPr="00FB1A88">
        <w:rPr>
          <w:rtl/>
        </w:rPr>
        <w:t>و</w:t>
      </w:r>
      <w:r w:rsidR="00AD0F78" w:rsidRPr="00FB1A88">
        <w:t xml:space="preserve"> </w:t>
      </w:r>
      <w:r w:rsidR="00AD0F78" w:rsidRPr="00FB1A88">
        <w:rPr>
          <w:rtl/>
        </w:rPr>
        <w:t>مؤسسات</w:t>
      </w:r>
      <w:r w:rsidR="00AD0F78" w:rsidRPr="00FB1A88">
        <w:t xml:space="preserve"> </w:t>
      </w:r>
      <w:r w:rsidR="00AD0F78" w:rsidRPr="00FB1A88">
        <w:rPr>
          <w:rFonts w:hint="cs"/>
          <w:rtl/>
        </w:rPr>
        <w:t>أ</w:t>
      </w:r>
      <w:r w:rsidR="00AD0F78" w:rsidRPr="00FB1A88">
        <w:rPr>
          <w:rtl/>
        </w:rPr>
        <w:t>خرى</w:t>
      </w:r>
      <w:r w:rsidR="00AD0F78" w:rsidRPr="00FB1A88">
        <w:t xml:space="preserve"> </w:t>
      </w:r>
      <w:r w:rsidR="00AD0F78" w:rsidRPr="00FB1A88">
        <w:rPr>
          <w:rFonts w:hint="cs"/>
          <w:rtl/>
        </w:rPr>
        <w:t>أ</w:t>
      </w:r>
      <w:r w:rsidR="00AD0F78" w:rsidRPr="00FB1A88">
        <w:rPr>
          <w:rtl/>
        </w:rPr>
        <w:t>و</w:t>
      </w:r>
      <w:r w:rsidR="00AD0F78" w:rsidRPr="00FB1A88">
        <w:t xml:space="preserve"> </w:t>
      </w:r>
      <w:r w:rsidR="00AD0F78" w:rsidRPr="00FB1A88">
        <w:rPr>
          <w:rtl/>
        </w:rPr>
        <w:t>الاحتفاظ</w:t>
      </w:r>
      <w:r w:rsidR="00AD0F78" w:rsidRPr="00FB1A88">
        <w:t xml:space="preserve"> </w:t>
      </w:r>
      <w:r w:rsidR="00AD0F78" w:rsidRPr="00FB1A88">
        <w:rPr>
          <w:rtl/>
        </w:rPr>
        <w:t>بموجودات</w:t>
      </w:r>
      <w:r w:rsidR="00AD0F78" w:rsidRPr="00FB1A88">
        <w:t xml:space="preserve"> </w:t>
      </w:r>
      <w:r w:rsidR="00AD0F78" w:rsidRPr="00FB1A88">
        <w:rPr>
          <w:rtl/>
        </w:rPr>
        <w:t>عالية</w:t>
      </w:r>
      <w:r w:rsidR="00AD0F78" w:rsidRPr="00FB1A88">
        <w:t xml:space="preserve"> </w:t>
      </w:r>
      <w:r w:rsidR="00AD0F78" w:rsidRPr="00FB1A88">
        <w:rPr>
          <w:rtl/>
        </w:rPr>
        <w:t>السيولة</w:t>
      </w:r>
      <w:r w:rsidR="00AD0F78" w:rsidRPr="00FB1A88">
        <w:t xml:space="preserve"> </w:t>
      </w:r>
      <w:r w:rsidR="00AD0F78" w:rsidRPr="00FB1A88">
        <w:rPr>
          <w:rtl/>
        </w:rPr>
        <w:t>التي</w:t>
      </w:r>
      <w:r w:rsidR="00AD0F78" w:rsidRPr="00FB1A88">
        <w:t xml:space="preserve"> </w:t>
      </w:r>
      <w:r w:rsidR="00AD0F78" w:rsidRPr="00FB1A88">
        <w:rPr>
          <w:rtl/>
        </w:rPr>
        <w:t>يمكن</w:t>
      </w:r>
      <w:r w:rsidR="00AD0F78" w:rsidRPr="00FB1A88">
        <w:rPr>
          <w:rFonts w:hint="cs"/>
          <w:rtl/>
        </w:rPr>
        <w:t xml:space="preserve"> </w:t>
      </w:r>
      <w:r w:rsidR="00AD0F78" w:rsidRPr="00FB1A88">
        <w:rPr>
          <w:rtl/>
        </w:rPr>
        <w:t>تحويلها</w:t>
      </w:r>
      <w:r w:rsidR="00AD0F78" w:rsidRPr="00FB1A88">
        <w:t xml:space="preserve"> </w:t>
      </w:r>
      <w:r w:rsidR="00AD0F78" w:rsidRPr="00FB1A88">
        <w:rPr>
          <w:rtl/>
        </w:rPr>
        <w:t>بسرعة</w:t>
      </w:r>
      <w:r w:rsidR="00AD0F78" w:rsidRPr="00FB1A88">
        <w:t xml:space="preserve"> </w:t>
      </w:r>
      <w:r w:rsidR="00AD0F78" w:rsidRPr="00FB1A88">
        <w:rPr>
          <w:rtl/>
        </w:rPr>
        <w:t>إلى</w:t>
      </w:r>
      <w:r w:rsidR="00AD0F78" w:rsidRPr="00FB1A88">
        <w:t xml:space="preserve"> </w:t>
      </w:r>
      <w:r w:rsidR="00AD0F78" w:rsidRPr="00FB1A88">
        <w:rPr>
          <w:rtl/>
        </w:rPr>
        <w:t>نقد</w:t>
      </w:r>
      <w:r w:rsidR="00AD0F78" w:rsidRPr="00FB1A88">
        <w:t xml:space="preserve"> </w:t>
      </w:r>
      <w:r w:rsidR="00AD0F78" w:rsidRPr="00FB1A88">
        <w:rPr>
          <w:rFonts w:hint="cs"/>
          <w:rtl/>
        </w:rPr>
        <w:t>"</w:t>
      </w:r>
      <w:r w:rsidR="00AD0F78" w:rsidRPr="00FB1A88">
        <w:rPr>
          <w:rStyle w:val="FootnoteReference"/>
          <w:rFonts w:ascii="Times New Roman" w:hAnsi="Times New Roman"/>
          <w:b/>
        </w:rPr>
        <w:footnoteReference w:id="8"/>
      </w:r>
    </w:p>
    <w:p w:rsidR="00AD0F78" w:rsidRPr="00FB1A88" w:rsidRDefault="00AD0F78" w:rsidP="00FB1A88">
      <w:pPr>
        <w:rPr>
          <w:rtl/>
          <w:lang w:bidi="ar-DZ"/>
        </w:rPr>
      </w:pPr>
    </w:p>
    <w:p w:rsidR="00B327E3" w:rsidRPr="00FB1A88" w:rsidRDefault="00B327E3" w:rsidP="00FB1A88">
      <w:pPr>
        <w:rPr>
          <w:rtl/>
          <w:lang w:bidi="ar-DZ"/>
        </w:rPr>
      </w:pPr>
      <w:r w:rsidRPr="00FB1A88">
        <w:rPr>
          <w:rFonts w:hint="cs"/>
          <w:rtl/>
          <w:lang w:bidi="ar-DZ"/>
        </w:rPr>
        <w:t xml:space="preserve">يُستشف من هذا الإجراء أن السيولة البنكية شديدة الارتباط بسيولة السوق، والتي تعني </w:t>
      </w:r>
      <w:r w:rsidR="00F46C5D" w:rsidRPr="00FB1A88">
        <w:rPr>
          <w:rFonts w:hint="cs"/>
          <w:rtl/>
          <w:lang w:bidi="ar-DZ"/>
        </w:rPr>
        <w:t>أن البنك يجد بسهولة</w:t>
      </w:r>
      <w:r w:rsidR="00A43FDE" w:rsidRPr="00FB1A88">
        <w:rPr>
          <w:rFonts w:hint="cs"/>
          <w:rtl/>
          <w:lang w:bidi="ar-DZ"/>
        </w:rPr>
        <w:t>،</w:t>
      </w:r>
      <w:r w:rsidR="00F46C5D" w:rsidRPr="00FB1A88">
        <w:rPr>
          <w:rFonts w:hint="cs"/>
          <w:rtl/>
          <w:lang w:bidi="ar-DZ"/>
        </w:rPr>
        <w:t xml:space="preserve"> لأصوله المالية</w:t>
      </w:r>
      <w:r w:rsidR="00A43FDE" w:rsidRPr="00FB1A88">
        <w:rPr>
          <w:rFonts w:hint="cs"/>
          <w:rtl/>
          <w:lang w:bidi="ar-DZ"/>
        </w:rPr>
        <w:t>،</w:t>
      </w:r>
      <w:r w:rsidR="00F46C5D" w:rsidRPr="00FB1A88">
        <w:rPr>
          <w:rFonts w:hint="cs"/>
          <w:rtl/>
          <w:lang w:bidi="ar-DZ"/>
        </w:rPr>
        <w:t xml:space="preserve"> </w:t>
      </w:r>
      <w:proofErr w:type="spellStart"/>
      <w:r w:rsidR="00F46C5D" w:rsidRPr="00FB1A88">
        <w:rPr>
          <w:rFonts w:hint="cs"/>
          <w:rtl/>
          <w:lang w:bidi="ar-DZ"/>
        </w:rPr>
        <w:t>ماي</w:t>
      </w:r>
      <w:r w:rsidR="00A43FDE" w:rsidRPr="00FB1A88">
        <w:rPr>
          <w:rFonts w:hint="cs"/>
          <w:rtl/>
          <w:lang w:bidi="ar-DZ"/>
        </w:rPr>
        <w:t>ُ</w:t>
      </w:r>
      <w:r w:rsidR="00F46C5D" w:rsidRPr="00FB1A88">
        <w:rPr>
          <w:rFonts w:hint="cs"/>
          <w:rtl/>
          <w:lang w:bidi="ar-DZ"/>
        </w:rPr>
        <w:t>قابلها</w:t>
      </w:r>
      <w:proofErr w:type="spellEnd"/>
      <w:r w:rsidR="00F46C5D" w:rsidRPr="00FB1A88">
        <w:rPr>
          <w:rFonts w:hint="cs"/>
          <w:rtl/>
          <w:lang w:bidi="ar-DZ"/>
        </w:rPr>
        <w:t xml:space="preserve"> عند الشراء أو البيع لكن دون أن يؤثّر ذلك بشكل كبير على أسعار الأصول المالية المتداولة في السوق.</w:t>
      </w:r>
    </w:p>
    <w:p w:rsidR="007720F4" w:rsidRPr="00FB1A88" w:rsidRDefault="007720F4" w:rsidP="00FB1A88">
      <w:pPr>
        <w:rPr>
          <w:rtl/>
          <w:lang w:bidi="ar-DZ"/>
        </w:rPr>
      </w:pPr>
    </w:p>
    <w:p w:rsidR="008C1EA6" w:rsidRPr="00FB1A88" w:rsidRDefault="008C1EA6" w:rsidP="00FB1A88">
      <w:pPr>
        <w:rPr>
          <w:rtl/>
          <w:lang w:bidi="ar-DZ"/>
        </w:rPr>
      </w:pPr>
      <w:r w:rsidRPr="00FB1A88">
        <w:rPr>
          <w:rFonts w:hint="cs"/>
          <w:rtl/>
          <w:lang w:bidi="ar-DZ"/>
        </w:rPr>
        <w:t xml:space="preserve">يمتلك البنك لمعالجة مشكلة مواجهة طلبات سحب السيولة المفاجئة، عددا من الخيارات في حال كون مستوى </w:t>
      </w:r>
      <w:proofErr w:type="spellStart"/>
      <w:r w:rsidRPr="00FB1A88">
        <w:rPr>
          <w:rFonts w:hint="cs"/>
          <w:rtl/>
          <w:lang w:bidi="ar-DZ"/>
        </w:rPr>
        <w:t>الإحتياطيات</w:t>
      </w:r>
      <w:proofErr w:type="spellEnd"/>
      <w:r w:rsidRPr="00FB1A88">
        <w:rPr>
          <w:rFonts w:hint="cs"/>
          <w:rtl/>
          <w:lang w:bidi="ar-DZ"/>
        </w:rPr>
        <w:t xml:space="preserve"> غير كاف:</w:t>
      </w:r>
    </w:p>
    <w:p w:rsidR="008C1EA6" w:rsidRPr="00FB1A88" w:rsidRDefault="008C1EA6" w:rsidP="00FB1A88">
      <w:pPr>
        <w:pStyle w:val="ListParagraph"/>
        <w:rPr>
          <w:lang w:bidi="ar-DZ"/>
        </w:rPr>
      </w:pPr>
      <w:proofErr w:type="spellStart"/>
      <w:r w:rsidRPr="00FB1A88">
        <w:rPr>
          <w:rFonts w:hint="cs"/>
          <w:rtl/>
          <w:lang w:bidi="ar-DZ"/>
        </w:rPr>
        <w:t>الإقتراض</w:t>
      </w:r>
      <w:proofErr w:type="spellEnd"/>
      <w:r w:rsidRPr="00FB1A88">
        <w:rPr>
          <w:rFonts w:hint="cs"/>
          <w:rtl/>
          <w:lang w:bidi="ar-DZ"/>
        </w:rPr>
        <w:t xml:space="preserve"> من البنوك والمؤسسات المالية في سوق ما بين البنوك، وهي العملية التي تكلّف البنك الفائدة على القرض بسعر السوق؛</w:t>
      </w:r>
    </w:p>
    <w:p w:rsidR="008C1EA6" w:rsidRPr="00FB1A88" w:rsidRDefault="00A43FDE" w:rsidP="00FB1A88">
      <w:pPr>
        <w:pStyle w:val="ListParagraph"/>
        <w:rPr>
          <w:lang w:bidi="ar-DZ"/>
        </w:rPr>
      </w:pPr>
      <w:proofErr w:type="gramStart"/>
      <w:r w:rsidRPr="00FB1A88">
        <w:rPr>
          <w:rFonts w:hint="cs"/>
          <w:rtl/>
          <w:lang w:bidi="ar-DZ"/>
        </w:rPr>
        <w:t>التنازل</w:t>
      </w:r>
      <w:proofErr w:type="gramEnd"/>
      <w:r w:rsidRPr="00FB1A88">
        <w:rPr>
          <w:rFonts w:hint="cs"/>
          <w:rtl/>
          <w:lang w:bidi="ar-DZ"/>
        </w:rPr>
        <w:t xml:space="preserve"> بالبيع عن جزء من أصوله</w:t>
      </w:r>
      <w:r w:rsidR="008C1EA6" w:rsidRPr="00FB1A88">
        <w:rPr>
          <w:rFonts w:hint="cs"/>
          <w:rtl/>
          <w:lang w:bidi="ar-DZ"/>
        </w:rPr>
        <w:t xml:space="preserve"> المالية، وهي العملية التي تكلّف البنك </w:t>
      </w:r>
      <w:r w:rsidR="0096353E" w:rsidRPr="00FB1A88">
        <w:rPr>
          <w:rFonts w:hint="cs"/>
          <w:rtl/>
          <w:lang w:bidi="ar-DZ"/>
        </w:rPr>
        <w:t>فوائد هذه الأصول المالية التي تخلّى (تنازل) عنها وهو ما يمثل تكلفة الفرصة الضائعة؛</w:t>
      </w:r>
    </w:p>
    <w:p w:rsidR="0096353E" w:rsidRPr="00FB1A88" w:rsidRDefault="0096353E" w:rsidP="00FB1A88">
      <w:pPr>
        <w:pStyle w:val="ListParagraph"/>
        <w:rPr>
          <w:lang w:bidi="ar-DZ"/>
        </w:rPr>
      </w:pPr>
      <w:proofErr w:type="spellStart"/>
      <w:r w:rsidRPr="00FB1A88">
        <w:rPr>
          <w:rFonts w:hint="cs"/>
          <w:rtl/>
          <w:lang w:bidi="ar-DZ"/>
        </w:rPr>
        <w:t>الإقتراض</w:t>
      </w:r>
      <w:proofErr w:type="spellEnd"/>
      <w:r w:rsidRPr="00FB1A88">
        <w:rPr>
          <w:rFonts w:hint="cs"/>
          <w:rtl/>
          <w:lang w:bidi="ar-DZ"/>
        </w:rPr>
        <w:t xml:space="preserve"> من البنك المركزي، وهي عملية إعادة التمويل، والتي يتحمّل فيها البنك معدّل الخصم؛</w:t>
      </w:r>
    </w:p>
    <w:p w:rsidR="0096353E" w:rsidRPr="00FB1A88" w:rsidRDefault="0096353E" w:rsidP="00FB1A88">
      <w:pPr>
        <w:pStyle w:val="ListParagraph"/>
        <w:rPr>
          <w:lang w:bidi="ar-DZ"/>
        </w:rPr>
      </w:pPr>
      <w:proofErr w:type="gramStart"/>
      <w:r w:rsidRPr="00FB1A88">
        <w:rPr>
          <w:rFonts w:hint="cs"/>
          <w:rtl/>
          <w:lang w:bidi="ar-DZ"/>
        </w:rPr>
        <w:t>تخفيض</w:t>
      </w:r>
      <w:proofErr w:type="gramEnd"/>
      <w:r w:rsidRPr="00FB1A88">
        <w:rPr>
          <w:rFonts w:hint="cs"/>
          <w:rtl/>
          <w:lang w:bidi="ar-DZ"/>
        </w:rPr>
        <w:t xml:space="preserve"> قيمة القروض، وذلك عن طريق عدم تجديد القروض القصيرة الأجل الممنوحة للزبائن والتي وصلت إلى تاريخ استحقاقها، وقد يترتب عن هذا الإجراء أن البنك قد يضيّع عددا من زبائنه.</w:t>
      </w:r>
    </w:p>
    <w:p w:rsidR="005D3861" w:rsidRPr="00FB1A88" w:rsidRDefault="005D3861" w:rsidP="00FB1A88">
      <w:pPr>
        <w:rPr>
          <w:rtl/>
          <w:lang w:bidi="ar-DZ"/>
        </w:rPr>
      </w:pPr>
    </w:p>
    <w:p w:rsidR="000C421F" w:rsidRPr="00FB1A88" w:rsidRDefault="000C421F" w:rsidP="00FB1A88">
      <w:pPr>
        <w:rPr>
          <w:rtl/>
          <w:lang w:bidi="ar-DZ"/>
        </w:rPr>
      </w:pPr>
      <w:r w:rsidRPr="00FB1A88">
        <w:rPr>
          <w:rFonts w:hint="cs"/>
          <w:rtl/>
          <w:lang w:bidi="ar-DZ"/>
        </w:rPr>
        <w:t>فإدارة السيولة، في ظل هذه القيود، تحتاج إلى معرفة دقيقة بخصائص مختلف عناصر ميزانية البنك وكذا الإلمام المعمّق بالأدوات المالية المختلفة ومشتقا</w:t>
      </w:r>
      <w:r w:rsidR="009A3A9F" w:rsidRPr="00FB1A88">
        <w:rPr>
          <w:rFonts w:hint="cs"/>
          <w:rtl/>
          <w:lang w:bidi="ar-DZ"/>
        </w:rPr>
        <w:t>تها</w:t>
      </w:r>
      <w:r w:rsidR="006261B7" w:rsidRPr="00FB1A88">
        <w:rPr>
          <w:rFonts w:hint="cs"/>
          <w:rtl/>
          <w:lang w:bidi="ar-DZ"/>
        </w:rPr>
        <w:t>،</w:t>
      </w:r>
      <w:r w:rsidR="009A3A9F" w:rsidRPr="00FB1A88">
        <w:rPr>
          <w:rFonts w:hint="cs"/>
          <w:rtl/>
          <w:lang w:bidi="ar-DZ"/>
        </w:rPr>
        <w:t xml:space="preserve"> خاصة تلك المتداولة على المدى</w:t>
      </w:r>
      <w:r w:rsidRPr="00FB1A88">
        <w:rPr>
          <w:rFonts w:hint="cs"/>
          <w:rtl/>
          <w:lang w:bidi="ar-DZ"/>
        </w:rPr>
        <w:t xml:space="preserve"> القصير من خلال السوق النقدي.</w:t>
      </w:r>
    </w:p>
    <w:p w:rsidR="00E04746" w:rsidRPr="00FB1A88" w:rsidRDefault="00E04746" w:rsidP="00FB1A88">
      <w:pPr>
        <w:rPr>
          <w:rtl/>
          <w:lang w:bidi="ar-DZ"/>
        </w:rPr>
      </w:pPr>
    </w:p>
    <w:p w:rsidR="00580324" w:rsidRPr="00FB1A88" w:rsidRDefault="009F36BB" w:rsidP="00FB1A88">
      <w:pPr>
        <w:rPr>
          <w:rtl/>
          <w:lang w:bidi="ar-DZ"/>
        </w:rPr>
      </w:pPr>
      <w:r w:rsidRPr="00FB1A88">
        <w:rPr>
          <w:rFonts w:hint="cs"/>
          <w:rtl/>
          <w:lang w:bidi="ar-DZ"/>
        </w:rPr>
        <w:t>ف</w:t>
      </w:r>
      <w:r w:rsidR="00580324" w:rsidRPr="00FB1A88">
        <w:rPr>
          <w:rFonts w:hint="cs"/>
          <w:rtl/>
          <w:lang w:bidi="ar-DZ"/>
        </w:rPr>
        <w:t>البنوك</w:t>
      </w:r>
      <w:r w:rsidRPr="00FB1A88">
        <w:rPr>
          <w:rFonts w:hint="cs"/>
          <w:rtl/>
          <w:lang w:bidi="ar-DZ"/>
        </w:rPr>
        <w:t>،</w:t>
      </w:r>
      <w:r w:rsidR="006D5B32" w:rsidRPr="00FB1A88">
        <w:rPr>
          <w:rFonts w:hint="cs"/>
          <w:rtl/>
          <w:lang w:bidi="ar-DZ"/>
        </w:rPr>
        <w:t xml:space="preserve"> في </w:t>
      </w:r>
      <w:r w:rsidR="00580324" w:rsidRPr="00FB1A88">
        <w:rPr>
          <w:rFonts w:hint="cs"/>
          <w:rtl/>
          <w:lang w:bidi="ar-DZ"/>
        </w:rPr>
        <w:t>قيام</w:t>
      </w:r>
      <w:r w:rsidR="006D5B32" w:rsidRPr="00FB1A88">
        <w:rPr>
          <w:rFonts w:hint="cs"/>
          <w:rtl/>
          <w:lang w:bidi="ar-DZ"/>
        </w:rPr>
        <w:t>ها</w:t>
      </w:r>
      <w:r w:rsidR="00580324" w:rsidRPr="00FB1A88">
        <w:rPr>
          <w:rFonts w:hint="cs"/>
          <w:rtl/>
          <w:lang w:bidi="ar-DZ"/>
        </w:rPr>
        <w:t xml:space="preserve"> بدور</w:t>
      </w:r>
      <w:r w:rsidRPr="00FB1A88">
        <w:rPr>
          <w:rFonts w:hint="cs"/>
          <w:rtl/>
          <w:lang w:bidi="ar-DZ"/>
        </w:rPr>
        <w:t>ها ك</w:t>
      </w:r>
      <w:r w:rsidR="006D5B32" w:rsidRPr="00FB1A88">
        <w:rPr>
          <w:rFonts w:hint="cs"/>
          <w:rtl/>
          <w:lang w:bidi="ar-DZ"/>
        </w:rPr>
        <w:t>وسيط مالي</w:t>
      </w:r>
      <w:r w:rsidRPr="00FB1A88">
        <w:rPr>
          <w:rFonts w:hint="cs"/>
          <w:rtl/>
          <w:lang w:bidi="ar-DZ"/>
        </w:rPr>
        <w:t>، تؤدي مهام</w:t>
      </w:r>
      <w:r w:rsidR="006261B7" w:rsidRPr="00FB1A88">
        <w:rPr>
          <w:rFonts w:hint="cs"/>
          <w:rtl/>
          <w:lang w:bidi="ar-DZ"/>
        </w:rPr>
        <w:t>ّ</w:t>
      </w:r>
      <w:r w:rsidRPr="00FB1A88">
        <w:rPr>
          <w:rFonts w:hint="cs"/>
          <w:rtl/>
          <w:lang w:bidi="ar-DZ"/>
        </w:rPr>
        <w:t xml:space="preserve">ها </w:t>
      </w:r>
      <w:r w:rsidR="006D5B32" w:rsidRPr="00FB1A88">
        <w:rPr>
          <w:rFonts w:hint="cs"/>
          <w:rtl/>
          <w:lang w:bidi="ar-DZ"/>
        </w:rPr>
        <w:t xml:space="preserve"> </w:t>
      </w:r>
      <w:r w:rsidR="00580324" w:rsidRPr="00FB1A88">
        <w:rPr>
          <w:rFonts w:hint="cs"/>
          <w:rtl/>
          <w:lang w:bidi="ar-DZ"/>
        </w:rPr>
        <w:t>تحت مجموعة من القيود:</w:t>
      </w:r>
    </w:p>
    <w:p w:rsidR="00580324" w:rsidRPr="00FB1A88" w:rsidRDefault="00580324" w:rsidP="00FB1A88">
      <w:pPr>
        <w:pStyle w:val="ListParagraph"/>
        <w:rPr>
          <w:rtl/>
          <w:lang w:bidi="ar-DZ"/>
        </w:rPr>
      </w:pPr>
      <w:r w:rsidRPr="00FB1A88">
        <w:rPr>
          <w:rFonts w:hint="cs"/>
          <w:rtl/>
          <w:lang w:bidi="ar-DZ"/>
        </w:rPr>
        <w:t xml:space="preserve">أن القروض تمنح في حدود مستوى معيّن من </w:t>
      </w:r>
      <w:r w:rsidR="00FB1A88" w:rsidRPr="00FB1A88">
        <w:rPr>
          <w:rFonts w:hint="cs"/>
          <w:rtl/>
          <w:lang w:bidi="ar-DZ"/>
        </w:rPr>
        <w:t>الاحتياطيات</w:t>
      </w:r>
      <w:r w:rsidRPr="00FB1A88">
        <w:rPr>
          <w:rFonts w:hint="cs"/>
          <w:rtl/>
          <w:lang w:bidi="ar-DZ"/>
        </w:rPr>
        <w:t xml:space="preserve"> وهو بمستوى 10</w:t>
      </w:r>
      <w:r w:rsidRPr="00FB1A88">
        <w:rPr>
          <w:lang w:bidi="ar-DZ"/>
        </w:rPr>
        <w:t>%</w:t>
      </w:r>
      <w:r w:rsidRPr="00FB1A88">
        <w:rPr>
          <w:rFonts w:hint="cs"/>
          <w:rtl/>
          <w:lang w:bidi="ar-DZ"/>
        </w:rPr>
        <w:t xml:space="preserve"> من رأس مالها</w:t>
      </w:r>
      <w:r w:rsidR="008D6F3C" w:rsidRPr="00FB1A88">
        <w:rPr>
          <w:rFonts w:hint="cs"/>
          <w:rtl/>
          <w:lang w:bidi="ar-DZ"/>
        </w:rPr>
        <w:t xml:space="preserve"> لتغطية احتمالات عدم تحصيل القروض الممنوحة. ولمّا كانت البنوك </w:t>
      </w:r>
      <w:r w:rsidR="008D6F3C" w:rsidRPr="00FB1A88">
        <w:rPr>
          <w:rtl/>
          <w:lang w:bidi="ar-DZ"/>
        </w:rPr>
        <w:t>–</w:t>
      </w:r>
      <w:r w:rsidR="006261B7" w:rsidRPr="00FB1A88">
        <w:rPr>
          <w:rFonts w:hint="cs"/>
          <w:rtl/>
          <w:lang w:bidi="ar-DZ"/>
        </w:rPr>
        <w:t xml:space="preserve"> </w:t>
      </w:r>
      <w:r w:rsidR="008D6F3C" w:rsidRPr="00FB1A88">
        <w:rPr>
          <w:rFonts w:hint="cs"/>
          <w:rtl/>
          <w:lang w:bidi="ar-DZ"/>
        </w:rPr>
        <w:t xml:space="preserve">بالنظر إلى مهمتها </w:t>
      </w:r>
      <w:r w:rsidR="008D6F3C" w:rsidRPr="00FB1A88">
        <w:rPr>
          <w:rFonts w:hint="cs"/>
          <w:rtl/>
          <w:lang w:bidi="ar-DZ"/>
        </w:rPr>
        <w:lastRenderedPageBreak/>
        <w:t>الأساس والمتمثلة في منح القروض</w:t>
      </w:r>
      <w:r w:rsidR="006261B7" w:rsidRPr="00FB1A88">
        <w:rPr>
          <w:rtl/>
          <w:lang w:bidi="ar-DZ"/>
        </w:rPr>
        <w:t>–</w:t>
      </w:r>
      <w:r w:rsidR="008D6F3C" w:rsidRPr="00FB1A88">
        <w:rPr>
          <w:rFonts w:hint="cs"/>
          <w:rtl/>
          <w:lang w:bidi="ar-DZ"/>
        </w:rPr>
        <w:t xml:space="preserve"> لا تتوقف عن </w:t>
      </w:r>
      <w:proofErr w:type="spellStart"/>
      <w:r w:rsidR="008D6F3C" w:rsidRPr="00FB1A88">
        <w:rPr>
          <w:rFonts w:hint="cs"/>
          <w:rtl/>
          <w:lang w:bidi="ar-DZ"/>
        </w:rPr>
        <w:t>الإستجابة</w:t>
      </w:r>
      <w:proofErr w:type="spellEnd"/>
      <w:r w:rsidR="008D6F3C" w:rsidRPr="00FB1A88">
        <w:rPr>
          <w:rFonts w:hint="cs"/>
          <w:rtl/>
          <w:lang w:bidi="ar-DZ"/>
        </w:rPr>
        <w:t xml:space="preserve"> لطلبات </w:t>
      </w:r>
      <w:proofErr w:type="spellStart"/>
      <w:r w:rsidR="008D6F3C" w:rsidRPr="00FB1A88">
        <w:rPr>
          <w:rFonts w:hint="cs"/>
          <w:rtl/>
          <w:lang w:bidi="ar-DZ"/>
        </w:rPr>
        <w:t>زبائها</w:t>
      </w:r>
      <w:proofErr w:type="spellEnd"/>
      <w:r w:rsidR="008D6F3C" w:rsidRPr="00FB1A88">
        <w:rPr>
          <w:rFonts w:hint="cs"/>
          <w:rtl/>
          <w:lang w:bidi="ar-DZ"/>
        </w:rPr>
        <w:t xml:space="preserve"> في </w:t>
      </w:r>
      <w:proofErr w:type="spellStart"/>
      <w:r w:rsidR="008D6F3C" w:rsidRPr="00FB1A88">
        <w:rPr>
          <w:rFonts w:hint="cs"/>
          <w:rtl/>
          <w:lang w:bidi="ar-DZ"/>
        </w:rPr>
        <w:t>الإقتراض</w:t>
      </w:r>
      <w:proofErr w:type="spellEnd"/>
      <w:r w:rsidR="008D6F3C" w:rsidRPr="00FB1A88">
        <w:rPr>
          <w:rFonts w:hint="cs"/>
          <w:rtl/>
          <w:lang w:bidi="ar-DZ"/>
        </w:rPr>
        <w:t xml:space="preserve"> فإن هذه المعادلة في لحظة معيّنة ستختل</w:t>
      </w:r>
      <w:r w:rsidR="00B069C9" w:rsidRPr="00FB1A88">
        <w:rPr>
          <w:lang w:bidi="ar-DZ"/>
        </w:rPr>
        <w:t xml:space="preserve"> </w:t>
      </w:r>
      <w:r w:rsidR="00B069C9" w:rsidRPr="00FB1A88">
        <w:rPr>
          <w:rFonts w:hint="cs"/>
          <w:rtl/>
          <w:lang w:bidi="ar-DZ"/>
        </w:rPr>
        <w:t xml:space="preserve"> فتصبح هشّة أو معدومة</w:t>
      </w:r>
      <w:r w:rsidR="006261B7" w:rsidRPr="00FB1A88">
        <w:rPr>
          <w:rFonts w:hint="cs"/>
          <w:rtl/>
          <w:lang w:bidi="ar-DZ"/>
        </w:rPr>
        <w:t>؛</w:t>
      </w:r>
    </w:p>
    <w:p w:rsidR="00580324" w:rsidRPr="00FB1A88" w:rsidRDefault="00580324" w:rsidP="00FB1A88">
      <w:pPr>
        <w:pStyle w:val="ListParagraph"/>
        <w:rPr>
          <w:rtl/>
          <w:lang w:bidi="ar-DZ"/>
        </w:rPr>
      </w:pPr>
      <w:proofErr w:type="gramStart"/>
      <w:r w:rsidRPr="00FB1A88">
        <w:rPr>
          <w:rFonts w:hint="cs"/>
          <w:rtl/>
          <w:lang w:bidi="ar-DZ"/>
        </w:rPr>
        <w:t>أن</w:t>
      </w:r>
      <w:proofErr w:type="gramEnd"/>
      <w:r w:rsidRPr="00FB1A88">
        <w:rPr>
          <w:rFonts w:hint="cs"/>
          <w:rtl/>
          <w:lang w:bidi="ar-DZ"/>
        </w:rPr>
        <w:t xml:space="preserve"> المدخرات التي تحصلها البنوك غالبا ما تكون قصيرة الأجل في حين أن القروض الممنوحة غالبا ما تكون </w:t>
      </w:r>
      <w:r w:rsidR="00427D41" w:rsidRPr="00FB1A88">
        <w:rPr>
          <w:rFonts w:hint="cs"/>
          <w:rtl/>
          <w:lang w:bidi="ar-DZ"/>
        </w:rPr>
        <w:t>طويلة الأجل</w:t>
      </w:r>
      <w:r w:rsidR="006261B7" w:rsidRPr="00FB1A88">
        <w:rPr>
          <w:rFonts w:hint="cs"/>
          <w:rtl/>
          <w:lang w:bidi="ar-DZ"/>
        </w:rPr>
        <w:t>؛</w:t>
      </w:r>
    </w:p>
    <w:p w:rsidR="00427D41" w:rsidRPr="00FB1A88" w:rsidRDefault="00427D41" w:rsidP="00FB1A88">
      <w:pPr>
        <w:pStyle w:val="ListParagraph"/>
        <w:rPr>
          <w:lang w:bidi="ar-DZ"/>
        </w:rPr>
      </w:pPr>
      <w:r w:rsidRPr="00FB1A88">
        <w:rPr>
          <w:rFonts w:hint="cs"/>
          <w:rtl/>
          <w:lang w:bidi="ar-DZ"/>
        </w:rPr>
        <w:t>أن سلامة البنك، من حيث مستوى السيولة التي يحوزها في لحظة معينة، لا تنفي عنه وقوعه في مشكلة السيولة المفاجئ</w:t>
      </w:r>
      <w:r w:rsidR="006261B7" w:rsidRPr="00FB1A88">
        <w:rPr>
          <w:rFonts w:hint="cs"/>
          <w:rtl/>
          <w:lang w:bidi="ar-DZ"/>
        </w:rPr>
        <w:t>ة</w:t>
      </w:r>
      <w:r w:rsidRPr="00FB1A88">
        <w:rPr>
          <w:rFonts w:hint="cs"/>
          <w:rtl/>
          <w:lang w:bidi="ar-DZ"/>
        </w:rPr>
        <w:t xml:space="preserve"> بسبب </w:t>
      </w:r>
      <w:proofErr w:type="spellStart"/>
      <w:r w:rsidRPr="00FB1A88">
        <w:rPr>
          <w:rFonts w:hint="cs"/>
          <w:rtl/>
          <w:lang w:bidi="ar-DZ"/>
        </w:rPr>
        <w:t>إرتباطه</w:t>
      </w:r>
      <w:proofErr w:type="spellEnd"/>
      <w:r w:rsidRPr="00FB1A88">
        <w:rPr>
          <w:rFonts w:hint="cs"/>
          <w:rtl/>
          <w:lang w:bidi="ar-DZ"/>
        </w:rPr>
        <w:t xml:space="preserve"> الشبكي وتأثره، بفعل العدوى، بالأداء السيئ للبنوك المحيطة</w:t>
      </w:r>
      <w:r w:rsidR="00C94E74" w:rsidRPr="00FB1A88">
        <w:rPr>
          <w:rFonts w:hint="cs"/>
          <w:rtl/>
          <w:lang w:bidi="ar-DZ"/>
        </w:rPr>
        <w:t>. في هذه الحالة حتى البنوك التي تحوز على سيولة كافية تمسك عن منح القروض بسبب المناخ العام المشير إلى شح في السيولة وتخوف هذا البنك من السحوبات المفاجئة للعملاء</w:t>
      </w:r>
      <w:r w:rsidR="00B069C9" w:rsidRPr="00FB1A88">
        <w:rPr>
          <w:rFonts w:hint="cs"/>
          <w:rtl/>
          <w:lang w:bidi="ar-DZ"/>
        </w:rPr>
        <w:t>.</w:t>
      </w:r>
    </w:p>
    <w:p w:rsidR="00E04746" w:rsidRPr="00FB1A88" w:rsidRDefault="00E04746" w:rsidP="00FB1A88">
      <w:pPr>
        <w:pStyle w:val="ListParagraph"/>
        <w:rPr>
          <w:lang w:bidi="ar-DZ"/>
        </w:rPr>
      </w:pPr>
    </w:p>
    <w:p w:rsidR="00F939DD" w:rsidRPr="00FB1A88" w:rsidRDefault="00B069C9" w:rsidP="00FB1A88">
      <w:pPr>
        <w:rPr>
          <w:rtl/>
        </w:rPr>
      </w:pPr>
      <w:r w:rsidRPr="00FB1A88">
        <w:rPr>
          <w:rFonts w:hint="cs"/>
          <w:rtl/>
          <w:lang w:bidi="ar-DZ"/>
        </w:rPr>
        <w:t>ويلاحظ أنّ آليات النظام البنكي التقليدي القائمة أساسا على الفائدة (الربا) أخذ</w:t>
      </w:r>
      <w:r w:rsidR="006261B7" w:rsidRPr="00FB1A88">
        <w:rPr>
          <w:rFonts w:hint="cs"/>
          <w:rtl/>
          <w:lang w:bidi="ar-DZ"/>
        </w:rPr>
        <w:t>ً</w:t>
      </w:r>
      <w:r w:rsidRPr="00FB1A88">
        <w:rPr>
          <w:rFonts w:hint="cs"/>
          <w:rtl/>
          <w:lang w:bidi="ar-DZ"/>
        </w:rPr>
        <w:t>ا وعطاء</w:t>
      </w:r>
      <w:r w:rsidR="006261B7" w:rsidRPr="00FB1A88">
        <w:rPr>
          <w:rFonts w:hint="cs"/>
          <w:rtl/>
          <w:lang w:bidi="ar-DZ"/>
        </w:rPr>
        <w:t>ً</w:t>
      </w:r>
      <w:r w:rsidRPr="00FB1A88">
        <w:rPr>
          <w:rFonts w:hint="cs"/>
          <w:rtl/>
          <w:lang w:bidi="ar-DZ"/>
        </w:rPr>
        <w:t xml:space="preserve"> هي نفسها المولّدة لمخاطر السيولة البنكية</w:t>
      </w:r>
      <w:r w:rsidR="007720F4" w:rsidRPr="00FB1A88">
        <w:rPr>
          <w:rFonts w:hint="cs"/>
          <w:rtl/>
          <w:lang w:bidi="ar-DZ"/>
        </w:rPr>
        <w:t>، كما سنس</w:t>
      </w:r>
      <w:r w:rsidRPr="00FB1A88">
        <w:rPr>
          <w:rFonts w:hint="cs"/>
          <w:rtl/>
          <w:lang w:bidi="ar-DZ"/>
        </w:rPr>
        <w:t>تدل</w:t>
      </w:r>
      <w:r w:rsidR="007720F4" w:rsidRPr="00FB1A88">
        <w:rPr>
          <w:rFonts w:hint="cs"/>
          <w:rtl/>
          <w:lang w:bidi="ar-DZ"/>
        </w:rPr>
        <w:t xml:space="preserve">ُّ على ذلك </w:t>
      </w:r>
      <w:r w:rsidRPr="00FB1A88">
        <w:rPr>
          <w:rFonts w:hint="cs"/>
          <w:rtl/>
          <w:lang w:bidi="ar-DZ"/>
        </w:rPr>
        <w:t>بالشواهد</w:t>
      </w:r>
      <w:r w:rsidR="007720F4" w:rsidRPr="00FB1A88">
        <w:rPr>
          <w:rFonts w:hint="cs"/>
          <w:rtl/>
          <w:lang w:bidi="ar-DZ"/>
        </w:rPr>
        <w:t xml:space="preserve"> التاريخية أد</w:t>
      </w:r>
      <w:proofErr w:type="gramStart"/>
      <w:r w:rsidR="007720F4" w:rsidRPr="00FB1A88">
        <w:rPr>
          <w:rFonts w:hint="cs"/>
          <w:rtl/>
          <w:lang w:bidi="ar-DZ"/>
        </w:rPr>
        <w:t>ناه</w:t>
      </w:r>
      <w:r w:rsidR="00F939DD" w:rsidRPr="00FB1A88">
        <w:rPr>
          <w:rFonts w:hint="cs"/>
          <w:rtl/>
          <w:lang w:bidi="ar-DZ"/>
        </w:rPr>
        <w:t>. وهذه نق</w:t>
      </w:r>
      <w:proofErr w:type="gramEnd"/>
      <w:r w:rsidR="00F939DD" w:rsidRPr="00FB1A88">
        <w:rPr>
          <w:rFonts w:hint="cs"/>
          <w:rtl/>
          <w:lang w:bidi="ar-DZ"/>
        </w:rPr>
        <w:t xml:space="preserve">طة انعطاف أساس بين البنوك التقليدية و المصارف الإسلامية والتي </w:t>
      </w:r>
      <w:r w:rsidR="00F939DD" w:rsidRPr="00FB1A88">
        <w:rPr>
          <w:rFonts w:hint="cs"/>
          <w:rtl/>
        </w:rPr>
        <w:t>هي "</w:t>
      </w:r>
      <w:r w:rsidR="00F939DD" w:rsidRPr="00FB1A88">
        <w:rPr>
          <w:rtl/>
        </w:rPr>
        <w:t>مؤسـسات تمويـل واسـتثمار وأعـمال وليـست مؤسسات تتاجـر في الديـون والائتمان كما هو الحال في البنوك التقليدية</w:t>
      </w:r>
      <w:r w:rsidR="00F939DD" w:rsidRPr="00FB1A88">
        <w:rPr>
          <w:rFonts w:hint="cs"/>
          <w:rtl/>
        </w:rPr>
        <w:t>"</w:t>
      </w:r>
      <w:r w:rsidR="00F939DD" w:rsidRPr="00FB1A88">
        <w:rPr>
          <w:rStyle w:val="FootnoteReference"/>
          <w:rFonts w:ascii="Times New Roman" w:hAnsi="Times New Roman"/>
          <w:b/>
        </w:rPr>
        <w:footnoteReference w:id="9"/>
      </w:r>
      <w:r w:rsidR="00F939DD" w:rsidRPr="00FB1A88">
        <w:t>.</w:t>
      </w:r>
    </w:p>
    <w:p w:rsidR="007720F4" w:rsidRPr="00FB1A88" w:rsidRDefault="007720F4" w:rsidP="00FB1A88">
      <w:pPr>
        <w:rPr>
          <w:rtl/>
          <w:lang w:bidi="ar-DZ"/>
        </w:rPr>
      </w:pPr>
    </w:p>
    <w:p w:rsidR="00E03F97" w:rsidRPr="00FB1A88" w:rsidRDefault="00EA5747" w:rsidP="00FB1A88">
      <w:pPr>
        <w:rPr>
          <w:rtl/>
        </w:rPr>
      </w:pPr>
      <w:r w:rsidRPr="00FB1A88">
        <w:rPr>
          <w:rFonts w:hint="cs"/>
          <w:rtl/>
        </w:rPr>
        <w:t xml:space="preserve">لقد عاش النظام المالي </w:t>
      </w:r>
      <w:r w:rsidR="00B368FF" w:rsidRPr="00FB1A88">
        <w:rPr>
          <w:rFonts w:hint="cs"/>
          <w:rtl/>
          <w:lang w:bidi="ar-DZ"/>
        </w:rPr>
        <w:t>العالمي</w:t>
      </w:r>
      <w:r w:rsidRPr="00FB1A88">
        <w:rPr>
          <w:rFonts w:hint="cs"/>
          <w:rtl/>
        </w:rPr>
        <w:t xml:space="preserve"> في مراحله الطويلة</w:t>
      </w:r>
      <w:r w:rsidR="00AA3CF7" w:rsidRPr="00FB1A88">
        <w:rPr>
          <w:rStyle w:val="FootnoteReference"/>
          <w:rFonts w:ascii="Times New Roman" w:hAnsi="Times New Roman"/>
          <w:b/>
        </w:rPr>
        <w:footnoteReference w:id="10"/>
      </w:r>
      <w:r w:rsidR="00B368FF" w:rsidRPr="00FB1A88">
        <w:rPr>
          <w:rFonts w:hint="cs"/>
          <w:rtl/>
        </w:rPr>
        <w:t>،</w:t>
      </w:r>
      <w:r w:rsidRPr="00FB1A88">
        <w:rPr>
          <w:rFonts w:hint="cs"/>
          <w:rtl/>
        </w:rPr>
        <w:t xml:space="preserve"> وما زال إلى اليوم</w:t>
      </w:r>
      <w:r w:rsidR="00B368FF" w:rsidRPr="00FB1A88">
        <w:rPr>
          <w:rFonts w:hint="cs"/>
          <w:rtl/>
        </w:rPr>
        <w:t>،</w:t>
      </w:r>
      <w:r w:rsidRPr="00FB1A88">
        <w:rPr>
          <w:rFonts w:hint="cs"/>
          <w:rtl/>
        </w:rPr>
        <w:t xml:space="preserve"> أزمات مالية متعدّدة الأشكال والمظاهر، لكنها في مجموعها تثبت أنه ب</w:t>
      </w:r>
      <w:r w:rsidR="006261B7" w:rsidRPr="00FB1A88">
        <w:rPr>
          <w:rFonts w:hint="cs"/>
          <w:rtl/>
        </w:rPr>
        <w:t>نُي على أسس هشّة تضطرب كلما حدثت</w:t>
      </w:r>
      <w:r w:rsidRPr="00FB1A88">
        <w:rPr>
          <w:rFonts w:hint="cs"/>
          <w:rtl/>
        </w:rPr>
        <w:t xml:space="preserve"> </w:t>
      </w:r>
      <w:proofErr w:type="spellStart"/>
      <w:r w:rsidRPr="00FB1A88">
        <w:rPr>
          <w:rFonts w:hint="cs"/>
          <w:rtl/>
        </w:rPr>
        <w:t>إختلالات</w:t>
      </w:r>
      <w:proofErr w:type="spellEnd"/>
      <w:r w:rsidRPr="00FB1A88">
        <w:rPr>
          <w:rFonts w:hint="cs"/>
          <w:rtl/>
        </w:rPr>
        <w:t xml:space="preserve"> في جزئياته والتي من بينها إدارة السيولة البنكية. وحتى لا </w:t>
      </w:r>
      <w:proofErr w:type="spellStart"/>
      <w:r w:rsidRPr="00FB1A88">
        <w:rPr>
          <w:rFonts w:hint="cs"/>
          <w:rtl/>
        </w:rPr>
        <w:t>نستقرئ</w:t>
      </w:r>
      <w:proofErr w:type="spellEnd"/>
      <w:r w:rsidRPr="00FB1A88">
        <w:rPr>
          <w:rFonts w:hint="cs"/>
          <w:rtl/>
        </w:rPr>
        <w:t xml:space="preserve">  كلّ تلك الأحداث التاريخية لكثرتها</w:t>
      </w:r>
      <w:r w:rsidR="005E1855" w:rsidRPr="00FB1A88">
        <w:rPr>
          <w:rStyle w:val="FootnoteReference"/>
          <w:rFonts w:ascii="Times New Roman" w:hAnsi="Times New Roman"/>
          <w:b/>
        </w:rPr>
        <w:footnoteReference w:id="11"/>
      </w:r>
      <w:r w:rsidR="005E1855" w:rsidRPr="00FB1A88">
        <w:t>.</w:t>
      </w:r>
      <w:r w:rsidRPr="00FB1A88">
        <w:rPr>
          <w:rFonts w:hint="cs"/>
          <w:rtl/>
        </w:rPr>
        <w:t xml:space="preserve">، </w:t>
      </w:r>
      <w:r w:rsidR="006261B7" w:rsidRPr="00FB1A88">
        <w:rPr>
          <w:rFonts w:hint="cs"/>
          <w:rtl/>
        </w:rPr>
        <w:t>س</w:t>
      </w:r>
      <w:r w:rsidRPr="00FB1A88">
        <w:rPr>
          <w:rFonts w:hint="cs"/>
          <w:rtl/>
        </w:rPr>
        <w:t>نتوقف</w:t>
      </w:r>
      <w:r w:rsidR="006261B7" w:rsidRPr="00FB1A88">
        <w:rPr>
          <w:rFonts w:hint="cs"/>
          <w:rtl/>
        </w:rPr>
        <w:t xml:space="preserve"> فقط</w:t>
      </w:r>
      <w:r w:rsidRPr="00FB1A88">
        <w:rPr>
          <w:rFonts w:hint="cs"/>
          <w:rtl/>
        </w:rPr>
        <w:t xml:space="preserve"> عند الأزمة الأسيوية في نهايات تسعينيات القرن الماضي، وأزمة الرهن </w:t>
      </w:r>
      <w:r w:rsidRPr="00FB1A88">
        <w:rPr>
          <w:rFonts w:hint="cs"/>
          <w:rtl/>
        </w:rPr>
        <w:lastRenderedPageBreak/>
        <w:t>العقاري في العشرية الأولى من القرن الحالي</w:t>
      </w:r>
      <w:r w:rsidR="00E03F97" w:rsidRPr="00FB1A88">
        <w:rPr>
          <w:rFonts w:hint="cs"/>
          <w:rtl/>
        </w:rPr>
        <w:t>، لن</w:t>
      </w:r>
      <w:r w:rsidR="00D03457" w:rsidRPr="00FB1A88">
        <w:rPr>
          <w:rFonts w:hint="cs"/>
          <w:rtl/>
        </w:rPr>
        <w:t>ل</w:t>
      </w:r>
      <w:r w:rsidR="00E03F97" w:rsidRPr="00FB1A88">
        <w:rPr>
          <w:rFonts w:hint="cs"/>
          <w:rtl/>
        </w:rPr>
        <w:t>حظ فيهما كيف كان لأزمة السيولة تأثير على البناء العام وهو تأزّم النظام المالي العالمي.</w:t>
      </w:r>
    </w:p>
    <w:p w:rsidR="005E1855" w:rsidRPr="00FB1A88" w:rsidRDefault="005E1855" w:rsidP="00FB1A88">
      <w:pPr>
        <w:rPr>
          <w:rtl/>
        </w:rPr>
      </w:pPr>
    </w:p>
    <w:p w:rsidR="00C07339" w:rsidRPr="00FB1A88" w:rsidRDefault="00C07339" w:rsidP="00FB1A88">
      <w:pPr>
        <w:rPr>
          <w:rtl/>
        </w:rPr>
      </w:pPr>
      <w:r w:rsidRPr="00FB1A88">
        <w:rPr>
          <w:rtl/>
        </w:rPr>
        <w:t>فيم</w:t>
      </w:r>
      <w:r w:rsidRPr="00FB1A88">
        <w:rPr>
          <w:rtl/>
          <w:lang w:bidi="ar-DZ"/>
        </w:rPr>
        <w:t xml:space="preserve">ا </w:t>
      </w:r>
      <w:r w:rsidRPr="00FB1A88">
        <w:rPr>
          <w:rtl/>
        </w:rPr>
        <w:t xml:space="preserve">يتعلق بالدول الآسيوية، </w:t>
      </w:r>
      <w:r w:rsidR="00E03F97" w:rsidRPr="00FB1A88">
        <w:rPr>
          <w:rFonts w:hint="cs"/>
          <w:rtl/>
        </w:rPr>
        <w:t xml:space="preserve">فإن </w:t>
      </w:r>
      <w:r w:rsidRPr="00FB1A88">
        <w:rPr>
          <w:rtl/>
        </w:rPr>
        <w:t xml:space="preserve">تدفق رؤوس الأموال الأجنبية والتي جاءت لتضاف إلى معدلات </w:t>
      </w:r>
      <w:r w:rsidR="00FB1A88" w:rsidRPr="00FB1A88">
        <w:rPr>
          <w:rFonts w:hint="cs"/>
          <w:rtl/>
        </w:rPr>
        <w:t>الادخار</w:t>
      </w:r>
      <w:r w:rsidRPr="00FB1A88">
        <w:rPr>
          <w:rtl/>
        </w:rPr>
        <w:t xml:space="preserve"> المرتفعة جدا</w:t>
      </w:r>
      <w:r w:rsidR="00E03F97" w:rsidRPr="00FB1A88">
        <w:rPr>
          <w:rFonts w:hint="cs"/>
          <w:rtl/>
        </w:rPr>
        <w:t xml:space="preserve"> آنذاك،</w:t>
      </w:r>
      <w:r w:rsidRPr="00FB1A88">
        <w:rPr>
          <w:rtl/>
        </w:rPr>
        <w:t xml:space="preserve"> ممّا نتج عنه إفراط في التمويل يسير من خلال نظام بنكي هش وضعيف، والنتيجة كانت في الأخير موجة من المضاربات كانت سابقة لانفجار الأزمة.</w:t>
      </w:r>
    </w:p>
    <w:p w:rsidR="00C07339" w:rsidRPr="00FB1A88" w:rsidRDefault="00E03F97" w:rsidP="00FB1A88">
      <w:pPr>
        <w:rPr>
          <w:rtl/>
          <w:lang w:bidi="ar-DZ"/>
        </w:rPr>
      </w:pPr>
      <w:r w:rsidRPr="00FB1A88">
        <w:rPr>
          <w:rFonts w:hint="cs"/>
          <w:rtl/>
          <w:lang w:bidi="ar-DZ"/>
        </w:rPr>
        <w:t xml:space="preserve">لقد </w:t>
      </w:r>
      <w:r w:rsidR="00C07339" w:rsidRPr="00FB1A88">
        <w:rPr>
          <w:rtl/>
          <w:lang w:bidi="ar-DZ"/>
        </w:rPr>
        <w:t>أخذت</w:t>
      </w:r>
      <w:r w:rsidR="00C07339" w:rsidRPr="00FB1A88">
        <w:rPr>
          <w:rtl/>
        </w:rPr>
        <w:t xml:space="preserve"> المظاهر الأولى لهذه الأزمة</w:t>
      </w:r>
      <w:r w:rsidR="00C07339" w:rsidRPr="00FB1A88">
        <w:rPr>
          <w:rtl/>
          <w:lang w:bidi="ar-DZ"/>
        </w:rPr>
        <w:t>،</w:t>
      </w:r>
      <w:r w:rsidR="00C07339" w:rsidRPr="00FB1A88">
        <w:rPr>
          <w:rtl/>
        </w:rPr>
        <w:t xml:space="preserve"> في عدد كبير من المناطق</w:t>
      </w:r>
      <w:r w:rsidR="00C07339" w:rsidRPr="00FB1A88">
        <w:rPr>
          <w:rtl/>
          <w:lang w:bidi="ar-DZ"/>
        </w:rPr>
        <w:t>،</w:t>
      </w:r>
      <w:r w:rsidR="00C07339" w:rsidRPr="00FB1A88">
        <w:rPr>
          <w:rtl/>
        </w:rPr>
        <w:t xml:space="preserve"> شكل أزمة سيولة خارجية</w:t>
      </w:r>
      <w:r w:rsidR="00C07339" w:rsidRPr="00FB1A88">
        <w:rPr>
          <w:rtl/>
          <w:lang w:bidi="ar-DZ"/>
        </w:rPr>
        <w:t xml:space="preserve"> والتي أفرزت </w:t>
      </w:r>
      <w:r w:rsidR="00C07339" w:rsidRPr="00FB1A88">
        <w:rPr>
          <w:rtl/>
        </w:rPr>
        <w:t xml:space="preserve">خاصية مشتركة أخرى </w:t>
      </w:r>
      <w:r w:rsidR="00C07339" w:rsidRPr="00FB1A88">
        <w:rPr>
          <w:rtl/>
          <w:lang w:bidi="ar-DZ"/>
        </w:rPr>
        <w:t xml:space="preserve">هي </w:t>
      </w:r>
      <w:r w:rsidR="00C07339" w:rsidRPr="00FB1A88">
        <w:rPr>
          <w:rtl/>
        </w:rPr>
        <w:t>مشكلة هيكلة الديون المرتبطة بالتمويلات الخارجية الشديدة التمركز حول خطوط التمويل القصيرة الأجل.</w:t>
      </w:r>
      <w:r w:rsidR="00C07339" w:rsidRPr="00FB1A88">
        <w:rPr>
          <w:rtl/>
          <w:lang w:bidi="ar-DZ"/>
        </w:rPr>
        <w:t xml:space="preserve"> </w:t>
      </w:r>
      <w:proofErr w:type="gramStart"/>
      <w:r w:rsidR="00C07339" w:rsidRPr="00FB1A88">
        <w:rPr>
          <w:rtl/>
          <w:lang w:bidi="ar-DZ"/>
        </w:rPr>
        <w:t>ففي</w:t>
      </w:r>
      <w:proofErr w:type="gramEnd"/>
      <w:r w:rsidR="00C07339" w:rsidRPr="00FB1A88">
        <w:rPr>
          <w:rtl/>
          <w:lang w:bidi="ar-DZ"/>
        </w:rPr>
        <w:t xml:space="preserve"> حالة المضاربات التي يتمّ تغذيتها من مديونية العملات الأجنبية، تتعرّض أسواق الصرف خاصة إلى أزمة سيولة. لذا وصفت الأزمة التي حدثت في 1997 بأنها أزمة مزدوجة ( مالية أو بنكية من جهة وأزمة صرف من جهة ثانية ).</w:t>
      </w:r>
    </w:p>
    <w:p w:rsidR="00E03F97" w:rsidRPr="00FB1A88" w:rsidRDefault="00E03F97" w:rsidP="00FB1A88">
      <w:pPr>
        <w:rPr>
          <w:rtl/>
          <w:lang w:bidi="ar-DZ"/>
        </w:rPr>
      </w:pPr>
      <w:r w:rsidRPr="00FB1A88">
        <w:rPr>
          <w:rtl/>
          <w:lang w:bidi="ar-DZ"/>
        </w:rPr>
        <w:t>إنّ أزمة السيولة هذه من شأنها أن تؤدي إلى انتشار العدوى بين الأسواق" فالتخوف من نقص السيولة يصبح قويا من أجل تسديد ديون مرتفعة في الآجال القريبة جدّا، والأسواق التي تلحظ انخفاضا في نشاطها تستدعي هي الأخرى سيولة إضافية "</w:t>
      </w:r>
      <w:r w:rsidRPr="00FB1A88">
        <w:rPr>
          <w:rStyle w:val="FootnoteReference"/>
          <w:rFonts w:asciiTheme="majorBidi" w:hAnsiTheme="majorBidi"/>
          <w:b/>
          <w:bCs/>
          <w:rtl/>
        </w:rPr>
        <w:footnoteReference w:id="12"/>
      </w:r>
      <w:r w:rsidRPr="00FB1A88">
        <w:rPr>
          <w:rtl/>
          <w:lang w:bidi="ar-DZ"/>
        </w:rPr>
        <w:t xml:space="preserve"> </w:t>
      </w:r>
    </w:p>
    <w:p w:rsidR="00491993" w:rsidRPr="00FB1A88" w:rsidRDefault="00491993" w:rsidP="00FB1A88">
      <w:pPr>
        <w:rPr>
          <w:rtl/>
          <w:lang w:bidi="ar-DZ"/>
        </w:rPr>
      </w:pPr>
    </w:p>
    <w:p w:rsidR="00C07339" w:rsidRPr="00FB1A88" w:rsidRDefault="00E03F97" w:rsidP="00FB1A88">
      <w:pPr>
        <w:rPr>
          <w:rtl/>
          <w:lang w:bidi="ar-DZ"/>
        </w:rPr>
      </w:pPr>
      <w:r w:rsidRPr="00FB1A88">
        <w:rPr>
          <w:rFonts w:hint="cs"/>
          <w:rtl/>
          <w:lang w:bidi="ar-DZ"/>
        </w:rPr>
        <w:t xml:space="preserve">فلقد </w:t>
      </w:r>
      <w:r w:rsidR="00C07339" w:rsidRPr="00FB1A88">
        <w:rPr>
          <w:rtl/>
          <w:lang w:bidi="ar-DZ"/>
        </w:rPr>
        <w:t xml:space="preserve"> </w:t>
      </w:r>
      <w:r w:rsidRPr="00FB1A88">
        <w:rPr>
          <w:rtl/>
          <w:lang w:bidi="ar-DZ"/>
        </w:rPr>
        <w:t xml:space="preserve">كانت </w:t>
      </w:r>
      <w:r w:rsidR="00C07339" w:rsidRPr="00FB1A88">
        <w:rPr>
          <w:rtl/>
          <w:lang w:bidi="ar-DZ"/>
        </w:rPr>
        <w:t xml:space="preserve">أزمة السيولة التي عرفتها اقتصاديات الدّول الناشئة في أواخر التسعينيات منطلقة في </w:t>
      </w:r>
      <w:proofErr w:type="spellStart"/>
      <w:r w:rsidR="00C07339" w:rsidRPr="00FB1A88">
        <w:rPr>
          <w:rtl/>
          <w:lang w:bidi="ar-DZ"/>
        </w:rPr>
        <w:t>جويلية</w:t>
      </w:r>
      <w:proofErr w:type="spellEnd"/>
      <w:r w:rsidR="00C07339" w:rsidRPr="00FB1A88">
        <w:rPr>
          <w:rtl/>
          <w:lang w:bidi="ar-DZ"/>
        </w:rPr>
        <w:t xml:space="preserve"> 1997 من تايلاند لتصل، بفعل العدوى، إلى دول الجوار : الفلبين، ماليزيا، </w:t>
      </w:r>
      <w:r w:rsidR="00514209" w:rsidRPr="00FB1A88">
        <w:rPr>
          <w:rFonts w:hint="cs"/>
          <w:rtl/>
          <w:lang w:bidi="ar-DZ"/>
        </w:rPr>
        <w:t>اندونيسيا</w:t>
      </w:r>
      <w:r w:rsidR="00C07339" w:rsidRPr="00FB1A88">
        <w:rPr>
          <w:rtl/>
          <w:lang w:bidi="ar-DZ"/>
        </w:rPr>
        <w:t xml:space="preserve">، كوريا، وبدرجة أقل، تايوان، هونغ </w:t>
      </w:r>
      <w:proofErr w:type="spellStart"/>
      <w:r w:rsidR="00C07339" w:rsidRPr="00FB1A88">
        <w:rPr>
          <w:rtl/>
          <w:lang w:bidi="ar-DZ"/>
        </w:rPr>
        <w:t>كونغ</w:t>
      </w:r>
      <w:proofErr w:type="spellEnd"/>
      <w:r w:rsidR="00C07339" w:rsidRPr="00FB1A88">
        <w:rPr>
          <w:rtl/>
          <w:lang w:bidi="ar-DZ"/>
        </w:rPr>
        <w:t xml:space="preserve"> وسنغافورة. </w:t>
      </w:r>
    </w:p>
    <w:p w:rsidR="00491993" w:rsidRPr="00FB1A88" w:rsidRDefault="00491993" w:rsidP="00FB1A88">
      <w:pPr>
        <w:rPr>
          <w:rtl/>
          <w:lang w:bidi="ar-DZ"/>
        </w:rPr>
      </w:pPr>
    </w:p>
    <w:p w:rsidR="00C07339" w:rsidRPr="00FB1A88" w:rsidRDefault="00514209" w:rsidP="00FB1A88">
      <w:pPr>
        <w:rPr>
          <w:rtl/>
          <w:lang w:bidi="ar-DZ"/>
        </w:rPr>
      </w:pPr>
      <w:r w:rsidRPr="00FB1A88">
        <w:rPr>
          <w:rtl/>
          <w:lang w:bidi="ar-DZ"/>
        </w:rPr>
        <w:t xml:space="preserve">أما عن </w:t>
      </w:r>
      <w:r w:rsidR="005C799F" w:rsidRPr="00FB1A88">
        <w:rPr>
          <w:rFonts w:hint="cs"/>
          <w:rtl/>
          <w:lang w:bidi="ar-DZ"/>
        </w:rPr>
        <w:t xml:space="preserve">الأزمة المالية  الناشئة عن أزمة الرهن العقاري في الولايات المتحدة الأمريكية </w:t>
      </w:r>
      <w:r w:rsidR="00B0053A" w:rsidRPr="00FB1A88">
        <w:rPr>
          <w:rFonts w:hint="cs"/>
          <w:rtl/>
          <w:lang w:bidi="ar-DZ"/>
        </w:rPr>
        <w:t>سنة 200</w:t>
      </w:r>
      <w:r w:rsidR="00207C60" w:rsidRPr="00FB1A88">
        <w:rPr>
          <w:rFonts w:hint="cs"/>
          <w:rtl/>
          <w:lang w:bidi="ar-DZ"/>
        </w:rPr>
        <w:t>7</w:t>
      </w:r>
      <w:r w:rsidR="00D71FE1" w:rsidRPr="00FB1A88">
        <w:rPr>
          <w:rFonts w:hint="cs"/>
          <w:rtl/>
          <w:lang w:bidi="ar-DZ"/>
        </w:rPr>
        <w:t>،</w:t>
      </w:r>
      <w:r w:rsidR="00207C60" w:rsidRPr="00FB1A88">
        <w:rPr>
          <w:rFonts w:hint="cs"/>
          <w:rtl/>
          <w:lang w:bidi="ar-DZ"/>
        </w:rPr>
        <w:t xml:space="preserve"> لتبلغ أوجها في </w:t>
      </w:r>
      <w:proofErr w:type="spellStart"/>
      <w:r w:rsidR="00207C60" w:rsidRPr="00FB1A88">
        <w:rPr>
          <w:rFonts w:hint="cs"/>
          <w:rtl/>
          <w:lang w:bidi="ar-DZ"/>
        </w:rPr>
        <w:t>جويلية</w:t>
      </w:r>
      <w:proofErr w:type="spellEnd"/>
      <w:r w:rsidR="00207C60" w:rsidRPr="00FB1A88">
        <w:rPr>
          <w:rFonts w:hint="cs"/>
          <w:rtl/>
          <w:lang w:bidi="ar-DZ"/>
        </w:rPr>
        <w:t xml:space="preserve"> 2008</w:t>
      </w:r>
      <w:r w:rsidR="00B0053A" w:rsidRPr="00FB1A88">
        <w:rPr>
          <w:rFonts w:hint="cs"/>
          <w:rtl/>
          <w:lang w:bidi="ar-DZ"/>
        </w:rPr>
        <w:t>، فهي الأخرى تعكس وجود خلل في آليات تشغيل النظام المالي على العموم والجهاز البنكي والمصرفي على الخصوص.</w:t>
      </w:r>
      <w:r w:rsidR="00207C60" w:rsidRPr="00FB1A88">
        <w:rPr>
          <w:rFonts w:hint="cs"/>
          <w:rtl/>
          <w:lang w:bidi="ar-DZ"/>
        </w:rPr>
        <w:t xml:space="preserve"> </w:t>
      </w:r>
    </w:p>
    <w:p w:rsidR="00491993" w:rsidRPr="00FB1A88" w:rsidRDefault="00491993" w:rsidP="00FB1A88">
      <w:pPr>
        <w:rPr>
          <w:rtl/>
          <w:lang w:bidi="ar-DZ"/>
        </w:rPr>
      </w:pPr>
    </w:p>
    <w:p w:rsidR="005A7614" w:rsidRPr="00FB1A88" w:rsidRDefault="00207C60" w:rsidP="00FB1A88">
      <w:pPr>
        <w:rPr>
          <w:rtl/>
        </w:rPr>
      </w:pPr>
      <w:r w:rsidRPr="00FB1A88">
        <w:rPr>
          <w:rFonts w:hint="cs"/>
          <w:rtl/>
          <w:lang w:bidi="ar-DZ"/>
        </w:rPr>
        <w:t xml:space="preserve">ففي </w:t>
      </w:r>
      <w:proofErr w:type="spellStart"/>
      <w:r w:rsidRPr="00FB1A88">
        <w:rPr>
          <w:rFonts w:hint="cs"/>
          <w:rtl/>
          <w:lang w:bidi="ar-DZ"/>
        </w:rPr>
        <w:t>جويلية</w:t>
      </w:r>
      <w:proofErr w:type="spellEnd"/>
      <w:r w:rsidRPr="00FB1A88">
        <w:t xml:space="preserve">2008 </w:t>
      </w:r>
      <w:r w:rsidRPr="00FB1A88">
        <w:rPr>
          <w:rFonts w:hint="cs"/>
          <w:rtl/>
        </w:rPr>
        <w:t xml:space="preserve"> </w:t>
      </w:r>
      <w:r w:rsidRPr="00FB1A88">
        <w:rPr>
          <w:rtl/>
        </w:rPr>
        <w:t>تلاحق</w:t>
      </w:r>
      <w:r w:rsidRPr="00FB1A88">
        <w:rPr>
          <w:rFonts w:hint="cs"/>
          <w:rtl/>
        </w:rPr>
        <w:t xml:space="preserve">ت، بفعل العدوى الناتجة عن ترابط الأسواق وتشابكها فيما بينها، </w:t>
      </w:r>
      <w:r w:rsidRPr="00FB1A88">
        <w:rPr>
          <w:rtl/>
        </w:rPr>
        <w:t>مجموعة أحداث زاد</w:t>
      </w:r>
      <w:r w:rsidRPr="00FB1A88">
        <w:rPr>
          <w:rFonts w:hint="cs"/>
          <w:rtl/>
        </w:rPr>
        <w:t xml:space="preserve">ت في </w:t>
      </w:r>
      <w:r w:rsidRPr="00FB1A88">
        <w:rPr>
          <w:rtl/>
        </w:rPr>
        <w:t>تعم</w:t>
      </w:r>
      <w:r w:rsidRPr="00FB1A88">
        <w:rPr>
          <w:rFonts w:hint="cs"/>
          <w:rtl/>
        </w:rPr>
        <w:t>ي</w:t>
      </w:r>
      <w:r w:rsidRPr="00FB1A88">
        <w:rPr>
          <w:rtl/>
        </w:rPr>
        <w:t>ق الأزمة المالية</w:t>
      </w:r>
      <w:r w:rsidRPr="00FB1A88">
        <w:rPr>
          <w:rFonts w:hint="cs"/>
          <w:rtl/>
        </w:rPr>
        <w:t>: ا</w:t>
      </w:r>
      <w:r w:rsidRPr="00FB1A88">
        <w:rPr>
          <w:rtl/>
        </w:rPr>
        <w:t xml:space="preserve">لتدهور </w:t>
      </w:r>
      <w:r w:rsidRPr="00FB1A88">
        <w:rPr>
          <w:rFonts w:hint="cs"/>
          <w:rtl/>
        </w:rPr>
        <w:t xml:space="preserve">المتتالي </w:t>
      </w:r>
      <w:r w:rsidRPr="00FB1A88">
        <w:rPr>
          <w:rtl/>
        </w:rPr>
        <w:t xml:space="preserve">في الأسواق المالية العالمية، </w:t>
      </w:r>
      <w:r w:rsidRPr="00FB1A88">
        <w:rPr>
          <w:rFonts w:hint="cs"/>
          <w:rtl/>
        </w:rPr>
        <w:t xml:space="preserve">زيادة شح في </w:t>
      </w:r>
      <w:r w:rsidRPr="00FB1A88">
        <w:rPr>
          <w:rFonts w:hint="cs"/>
          <w:rtl/>
        </w:rPr>
        <w:lastRenderedPageBreak/>
        <w:t xml:space="preserve">منح </w:t>
      </w:r>
      <w:r w:rsidRPr="00FB1A88">
        <w:rPr>
          <w:rtl/>
        </w:rPr>
        <w:t>القروض</w:t>
      </w:r>
      <w:r w:rsidRPr="00FB1A88">
        <w:rPr>
          <w:rFonts w:hint="cs"/>
          <w:rtl/>
        </w:rPr>
        <w:t xml:space="preserve"> من مؤسسات الإقراض</w:t>
      </w:r>
      <w:r w:rsidRPr="00FB1A88">
        <w:rPr>
          <w:rtl/>
        </w:rPr>
        <w:t>، ز</w:t>
      </w:r>
      <w:r w:rsidRPr="00FB1A88">
        <w:rPr>
          <w:rFonts w:hint="cs"/>
          <w:rtl/>
        </w:rPr>
        <w:t>ي</w:t>
      </w:r>
      <w:r w:rsidRPr="00FB1A88">
        <w:rPr>
          <w:rtl/>
        </w:rPr>
        <w:t>اد</w:t>
      </w:r>
      <w:r w:rsidRPr="00FB1A88">
        <w:rPr>
          <w:rFonts w:hint="cs"/>
          <w:rtl/>
        </w:rPr>
        <w:t>ة</w:t>
      </w:r>
      <w:r w:rsidRPr="00FB1A88">
        <w:rPr>
          <w:rtl/>
        </w:rPr>
        <w:t xml:space="preserve"> </w:t>
      </w:r>
      <w:r w:rsidRPr="00FB1A88">
        <w:rPr>
          <w:rFonts w:hint="cs"/>
          <w:rtl/>
        </w:rPr>
        <w:t xml:space="preserve">البنوك </w:t>
      </w:r>
      <w:r w:rsidRPr="00FB1A88">
        <w:rPr>
          <w:rtl/>
        </w:rPr>
        <w:t>المركزية من جهودها الهادفة إلى توفير السيولة</w:t>
      </w:r>
      <w:r w:rsidR="009643C5" w:rsidRPr="00FB1A88">
        <w:rPr>
          <w:rFonts w:hint="cs"/>
          <w:rtl/>
        </w:rPr>
        <w:t xml:space="preserve">، إذ تمّ </w:t>
      </w:r>
      <w:r w:rsidR="009643C5" w:rsidRPr="00FB1A88">
        <w:t xml:space="preserve"> </w:t>
      </w:r>
      <w:r w:rsidR="009643C5" w:rsidRPr="00FB1A88">
        <w:rPr>
          <w:rFonts w:hint="cs"/>
          <w:rtl/>
        </w:rPr>
        <w:t xml:space="preserve">ضخ ما قيمته  </w:t>
      </w:r>
      <w:r w:rsidR="00AA3CF7" w:rsidRPr="00FB1A88">
        <w:t>700</w:t>
      </w:r>
      <w:r w:rsidR="00AA3CF7" w:rsidRPr="00FB1A88">
        <w:rPr>
          <w:rFonts w:hint="cs"/>
          <w:rtl/>
        </w:rPr>
        <w:t xml:space="preserve"> </w:t>
      </w:r>
      <w:r w:rsidR="009643C5" w:rsidRPr="00FB1A88">
        <w:rPr>
          <w:rtl/>
        </w:rPr>
        <w:t xml:space="preserve">مليار دولار </w:t>
      </w:r>
      <w:r w:rsidRPr="00FB1A88">
        <w:rPr>
          <w:rtl/>
        </w:rPr>
        <w:t>في</w:t>
      </w:r>
      <w:r w:rsidR="009643C5" w:rsidRPr="00FB1A88">
        <w:rPr>
          <w:rFonts w:hint="cs"/>
          <w:rtl/>
        </w:rPr>
        <w:t xml:space="preserve"> مختلف </w:t>
      </w:r>
      <w:r w:rsidRPr="00FB1A88">
        <w:rPr>
          <w:rtl/>
        </w:rPr>
        <w:t>النظم المالية، وتم تخفيض أسعار الفائدة الأساسية</w:t>
      </w:r>
      <w:r w:rsidR="00665477" w:rsidRPr="00FB1A88">
        <w:rPr>
          <w:rFonts w:hint="cs"/>
          <w:rtl/>
        </w:rPr>
        <w:t xml:space="preserve"> لتصل إلى نسبة 2</w:t>
      </w:r>
      <w:r w:rsidR="00665477" w:rsidRPr="00FB1A88">
        <w:rPr>
          <w:rFonts w:eastAsia="Times New Roman"/>
          <w:rtl/>
          <w:lang w:eastAsia="fr-FR"/>
        </w:rPr>
        <w:t>%</w:t>
      </w:r>
      <w:r w:rsidR="00665477" w:rsidRPr="00FB1A88">
        <w:rPr>
          <w:rFonts w:eastAsia="Times New Roman" w:hint="cs"/>
          <w:rtl/>
          <w:lang w:eastAsia="fr-FR"/>
        </w:rPr>
        <w:t xml:space="preserve"> </w:t>
      </w:r>
      <w:r w:rsidR="005A7614" w:rsidRPr="00FB1A88">
        <w:rPr>
          <w:rFonts w:eastAsia="Times New Roman" w:hint="cs"/>
          <w:rtl/>
          <w:lang w:eastAsia="fr-FR"/>
        </w:rPr>
        <w:t>في الولايات المتحدة الأمريكية</w:t>
      </w:r>
      <w:r w:rsidRPr="00FB1A88">
        <w:rPr>
          <w:rtl/>
        </w:rPr>
        <w:t xml:space="preserve">، </w:t>
      </w:r>
      <w:r w:rsidR="009643C5" w:rsidRPr="00FB1A88">
        <w:rPr>
          <w:rFonts w:hint="cs"/>
          <w:rtl/>
        </w:rPr>
        <w:t>ومجوعة إجراءات أخرى هيكلية ورقابية وتنظيمية</w:t>
      </w:r>
      <w:r w:rsidR="005A7614" w:rsidRPr="00FB1A88">
        <w:rPr>
          <w:rFonts w:hint="cs"/>
          <w:rtl/>
        </w:rPr>
        <w:t>.</w:t>
      </w:r>
    </w:p>
    <w:p w:rsidR="00491993" w:rsidRPr="00FB1A88" w:rsidRDefault="00491993" w:rsidP="00FB1A88">
      <w:pPr>
        <w:rPr>
          <w:rtl/>
        </w:rPr>
      </w:pPr>
    </w:p>
    <w:p w:rsidR="00B069C9" w:rsidRPr="00FB1A88" w:rsidRDefault="005A7614" w:rsidP="00FB1A88">
      <w:pPr>
        <w:rPr>
          <w:rtl/>
        </w:rPr>
      </w:pPr>
      <w:r w:rsidRPr="00FB1A88">
        <w:t xml:space="preserve"> </w:t>
      </w:r>
      <w:r w:rsidRPr="00FB1A88">
        <w:rPr>
          <w:rFonts w:hint="cs"/>
          <w:rtl/>
        </w:rPr>
        <w:t>وعلى الرغم من كون الأزمة كانت بدايت</w:t>
      </w:r>
      <w:r w:rsidR="00D71FE1" w:rsidRPr="00FB1A88">
        <w:rPr>
          <w:rFonts w:hint="cs"/>
          <w:rtl/>
        </w:rPr>
        <w:t>ُها أمريكية، إلاّ أن تأثيرها ا</w:t>
      </w:r>
      <w:r w:rsidRPr="00FB1A88">
        <w:rPr>
          <w:rFonts w:hint="cs"/>
          <w:rtl/>
        </w:rPr>
        <w:t>نتقل بسرعة فائقة</w:t>
      </w:r>
      <w:r w:rsidR="00D71FE1" w:rsidRPr="00FB1A88">
        <w:rPr>
          <w:rFonts w:hint="cs"/>
          <w:rtl/>
        </w:rPr>
        <w:t xml:space="preserve"> إلى</w:t>
      </w:r>
      <w:r w:rsidRPr="00FB1A88">
        <w:rPr>
          <w:rFonts w:hint="cs"/>
          <w:rtl/>
        </w:rPr>
        <w:t xml:space="preserve"> باقي دول العالم بدرجات متفاوتة، إذ "</w:t>
      </w:r>
      <w:r w:rsidRPr="00FB1A88">
        <w:rPr>
          <w:rtl/>
        </w:rPr>
        <w:t xml:space="preserve"> تعرضت العديد من البنوك في مختل</w:t>
      </w:r>
      <w:r w:rsidR="00D71FE1" w:rsidRPr="00FB1A88">
        <w:rPr>
          <w:rtl/>
        </w:rPr>
        <w:t>ف إنحاء العالم وخاصة في أوربا و</w:t>
      </w:r>
      <w:r w:rsidR="00D71FE1" w:rsidRPr="00FB1A88">
        <w:rPr>
          <w:rFonts w:hint="cs"/>
          <w:rtl/>
        </w:rPr>
        <w:t>آ</w:t>
      </w:r>
      <w:r w:rsidRPr="00FB1A88">
        <w:rPr>
          <w:rtl/>
        </w:rPr>
        <w:t>سيا لخسائر كبيرة جرا ء هذه الأزمة وهذا ما أدى إلى إفلاس بعض البنوك والمصارف والمؤسسات المالية بسبب نقص السيولة وزيادة مسحوبات المودعي</w:t>
      </w:r>
      <w:r w:rsidRPr="00FB1A88">
        <w:rPr>
          <w:rFonts w:hint="cs"/>
          <w:rtl/>
        </w:rPr>
        <w:t>ن"</w:t>
      </w:r>
      <w:r w:rsidR="00977D0F" w:rsidRPr="00FB1A88">
        <w:rPr>
          <w:rStyle w:val="FootnoteReference"/>
          <w:rFonts w:ascii="Times New Roman" w:hAnsi="Times New Roman"/>
          <w:b/>
        </w:rPr>
        <w:footnoteReference w:id="13"/>
      </w:r>
      <w:r w:rsidR="00977D0F" w:rsidRPr="00FB1A88">
        <w:t>.</w:t>
      </w:r>
      <w:r w:rsidR="00A25168" w:rsidRPr="00FB1A88">
        <w:rPr>
          <w:rFonts w:hint="cs"/>
          <w:rtl/>
        </w:rPr>
        <w:t xml:space="preserve"> </w:t>
      </w:r>
      <w:r w:rsidR="00DC0182" w:rsidRPr="00FB1A88">
        <w:rPr>
          <w:rFonts w:hint="cs"/>
          <w:rtl/>
        </w:rPr>
        <w:t xml:space="preserve">وعموما يمكن استخلاص أن هذه الأزمة أفقدت ثقة المتعاملين مع البنوك خاصة والنظام المالي عامّة، وهو ما تولّد عنه انهيار الأسواق المالية وظهور أزمة سيولة بنكية. "وخوفا من أن تنتشر آثار هذه الأزمة إلى القطاع </w:t>
      </w:r>
      <w:proofErr w:type="spellStart"/>
      <w:r w:rsidR="00DC0182" w:rsidRPr="00FB1A88">
        <w:rPr>
          <w:rFonts w:hint="cs"/>
          <w:rtl/>
        </w:rPr>
        <w:t>الإقتصادي</w:t>
      </w:r>
      <w:proofErr w:type="spellEnd"/>
      <w:r w:rsidR="00DC0182" w:rsidRPr="00FB1A88">
        <w:rPr>
          <w:rFonts w:hint="cs"/>
          <w:rtl/>
        </w:rPr>
        <w:t xml:space="preserve"> الحقيقي، تدخلت البنوك المركزية بضخ السيولة اللازمة من خلال سوق ما بين البنوك وكذا تخفيف إجراءات سياساتها النقدية"</w:t>
      </w:r>
      <w:r w:rsidR="00DC0182" w:rsidRPr="00FB1A88">
        <w:rPr>
          <w:rStyle w:val="FootnoteReference"/>
          <w:rFonts w:ascii="Times New Roman" w:hAnsi="Times New Roman"/>
          <w:b/>
        </w:rPr>
        <w:footnoteReference w:id="14"/>
      </w:r>
      <w:r w:rsidR="00DC0182" w:rsidRPr="00FB1A88">
        <w:t>.</w:t>
      </w:r>
    </w:p>
    <w:p w:rsidR="00A25168" w:rsidRPr="00FB1A88" w:rsidRDefault="00A25168" w:rsidP="00FB1A88">
      <w:pPr>
        <w:rPr>
          <w:rtl/>
        </w:rPr>
      </w:pPr>
    </w:p>
    <w:p w:rsidR="005A7614" w:rsidRPr="00FB1A88" w:rsidRDefault="00430B8D" w:rsidP="00FB1A88">
      <w:pPr>
        <w:rPr>
          <w:rtl/>
        </w:rPr>
      </w:pPr>
      <w:r w:rsidRPr="00FB1A88">
        <w:rPr>
          <w:rFonts w:hint="cs"/>
          <w:rtl/>
        </w:rPr>
        <w:t>ولئن كانت هاتين الحادثتين القريبتين تاريخيا أثبتتا</w:t>
      </w:r>
      <w:r w:rsidR="00E6547D" w:rsidRPr="00FB1A88">
        <w:rPr>
          <w:rFonts w:hint="cs"/>
          <w:rtl/>
        </w:rPr>
        <w:t>،أوّلا،</w:t>
      </w:r>
      <w:r w:rsidRPr="00FB1A88">
        <w:rPr>
          <w:rFonts w:hint="cs"/>
          <w:rtl/>
        </w:rPr>
        <w:t xml:space="preserve"> أن أزمة السيولة </w:t>
      </w:r>
      <w:r w:rsidRPr="00FB1A88">
        <w:rPr>
          <w:rtl/>
        </w:rPr>
        <w:t>–</w:t>
      </w:r>
      <w:r w:rsidR="00D71FE1" w:rsidRPr="00FB1A88">
        <w:rPr>
          <w:rFonts w:hint="cs"/>
          <w:rtl/>
        </w:rPr>
        <w:t xml:space="preserve"> </w:t>
      </w:r>
      <w:r w:rsidRPr="00FB1A88">
        <w:rPr>
          <w:rFonts w:hint="cs"/>
          <w:rtl/>
        </w:rPr>
        <w:t xml:space="preserve">بطريقة مباشرة أو </w:t>
      </w:r>
      <w:r w:rsidR="00431E3E" w:rsidRPr="00FB1A88">
        <w:rPr>
          <w:rFonts w:hint="cs"/>
          <w:rtl/>
          <w:lang w:bidi="ar-DZ"/>
        </w:rPr>
        <w:t>غ</w:t>
      </w:r>
      <w:r w:rsidRPr="00FB1A88">
        <w:rPr>
          <w:rFonts w:hint="cs"/>
          <w:rtl/>
        </w:rPr>
        <w:t>ير مباشرة</w:t>
      </w:r>
      <w:r w:rsidR="00D71FE1" w:rsidRPr="00FB1A88">
        <w:rPr>
          <w:rtl/>
        </w:rPr>
        <w:t>–</w:t>
      </w:r>
      <w:r w:rsidR="00D71FE1" w:rsidRPr="00FB1A88">
        <w:rPr>
          <w:rFonts w:hint="cs"/>
          <w:rtl/>
        </w:rPr>
        <w:t xml:space="preserve"> </w:t>
      </w:r>
      <w:r w:rsidRPr="00FB1A88">
        <w:rPr>
          <w:rFonts w:hint="cs"/>
          <w:rtl/>
        </w:rPr>
        <w:t xml:space="preserve">طفت </w:t>
      </w:r>
      <w:r w:rsidR="00E6547D" w:rsidRPr="00FB1A88">
        <w:rPr>
          <w:rFonts w:hint="cs"/>
          <w:rtl/>
        </w:rPr>
        <w:t xml:space="preserve">ورشحت كإحدى إفرازات </w:t>
      </w:r>
      <w:proofErr w:type="spellStart"/>
      <w:r w:rsidR="00E6547D" w:rsidRPr="00FB1A88">
        <w:rPr>
          <w:rFonts w:hint="cs"/>
          <w:rtl/>
        </w:rPr>
        <w:t>الإختلالات</w:t>
      </w:r>
      <w:proofErr w:type="spellEnd"/>
      <w:r w:rsidR="00E6547D" w:rsidRPr="00FB1A88">
        <w:rPr>
          <w:rFonts w:hint="cs"/>
          <w:rtl/>
        </w:rPr>
        <w:t xml:space="preserve"> التي أ</w:t>
      </w:r>
      <w:r w:rsidR="00D71FE1" w:rsidRPr="00FB1A88">
        <w:rPr>
          <w:rFonts w:hint="cs"/>
          <w:rtl/>
        </w:rPr>
        <w:t>ُ</w:t>
      </w:r>
      <w:r w:rsidR="00E6547D" w:rsidRPr="00FB1A88">
        <w:rPr>
          <w:rFonts w:hint="cs"/>
          <w:rtl/>
        </w:rPr>
        <w:t>س</w:t>
      </w:r>
      <w:r w:rsidR="00D71FE1" w:rsidRPr="00FB1A88">
        <w:rPr>
          <w:rFonts w:hint="cs"/>
          <w:rtl/>
        </w:rPr>
        <w:t>ِّ</w:t>
      </w:r>
      <w:r w:rsidR="00E6547D" w:rsidRPr="00FB1A88">
        <w:rPr>
          <w:rFonts w:hint="cs"/>
          <w:rtl/>
        </w:rPr>
        <w:t xml:space="preserve">س عليها هذا النظام المالي العالمي، وثانيا، من خلال مقاربة نظامية، أن الخلل إذا لحق الجزء فإنه سيسري على الكلّ بفعل </w:t>
      </w:r>
      <w:proofErr w:type="spellStart"/>
      <w:r w:rsidR="00E6547D" w:rsidRPr="00FB1A88">
        <w:rPr>
          <w:rFonts w:hint="cs"/>
          <w:rtl/>
        </w:rPr>
        <w:t>الإرتباط</w:t>
      </w:r>
      <w:proofErr w:type="spellEnd"/>
      <w:r w:rsidR="00E6547D" w:rsidRPr="00FB1A88">
        <w:rPr>
          <w:rFonts w:hint="cs"/>
          <w:rtl/>
        </w:rPr>
        <w:t xml:space="preserve"> الحاصل بينهما.</w:t>
      </w:r>
    </w:p>
    <w:p w:rsidR="00E6547D" w:rsidRPr="00FB1A88" w:rsidRDefault="00E6547D" w:rsidP="00FB1A88">
      <w:pPr>
        <w:rPr>
          <w:rtl/>
        </w:rPr>
      </w:pPr>
    </w:p>
    <w:p w:rsidR="00833BA9" w:rsidRPr="00FB1A88" w:rsidRDefault="00B069C9" w:rsidP="00FB1A88">
      <w:pPr>
        <w:rPr>
          <w:rtl/>
          <w:lang w:bidi="ar-DZ"/>
        </w:rPr>
      </w:pPr>
      <w:r w:rsidRPr="00FB1A88">
        <w:rPr>
          <w:rFonts w:hint="cs"/>
          <w:rtl/>
          <w:lang w:bidi="ar-DZ"/>
        </w:rPr>
        <w:t xml:space="preserve">وتجاه هشاشة هذا النظام، تقوم اليوم الهيئات </w:t>
      </w:r>
      <w:r w:rsidR="005139C7" w:rsidRPr="00FB1A88">
        <w:rPr>
          <w:rFonts w:hint="cs"/>
          <w:rtl/>
          <w:lang w:bidi="ar-DZ"/>
        </w:rPr>
        <w:t xml:space="preserve">الرقابية والإشرافية على الأنظمة </w:t>
      </w:r>
      <w:r w:rsidRPr="00FB1A88">
        <w:rPr>
          <w:rFonts w:hint="cs"/>
          <w:rtl/>
          <w:lang w:bidi="ar-DZ"/>
        </w:rPr>
        <w:t xml:space="preserve">المالية العالمية على غرار بنك التسويات الدولية بمهمة الإشراف والمتابعة للبنوك العالمية من خلال دعوتها إلى </w:t>
      </w:r>
      <w:proofErr w:type="spellStart"/>
      <w:r w:rsidRPr="00FB1A88">
        <w:rPr>
          <w:rFonts w:hint="cs"/>
          <w:rtl/>
          <w:lang w:bidi="ar-DZ"/>
        </w:rPr>
        <w:t>الإلتزام</w:t>
      </w:r>
      <w:proofErr w:type="spellEnd"/>
      <w:r w:rsidR="00D71FE1" w:rsidRPr="00FB1A88">
        <w:rPr>
          <w:rFonts w:hint="cs"/>
          <w:rtl/>
          <w:lang w:bidi="ar-DZ"/>
        </w:rPr>
        <w:t xml:space="preserve"> بجملة من المعايير </w:t>
      </w:r>
      <w:proofErr w:type="spellStart"/>
      <w:r w:rsidR="00D71FE1" w:rsidRPr="00FB1A88">
        <w:rPr>
          <w:rFonts w:hint="cs"/>
          <w:rtl/>
          <w:lang w:bidi="ar-DZ"/>
        </w:rPr>
        <w:t>الإحترازية</w:t>
      </w:r>
      <w:proofErr w:type="spellEnd"/>
      <w:r w:rsidRPr="00FB1A88">
        <w:rPr>
          <w:rFonts w:hint="cs"/>
          <w:rtl/>
          <w:lang w:bidi="ar-DZ"/>
        </w:rPr>
        <w:t xml:space="preserve"> </w:t>
      </w:r>
      <w:r w:rsidR="00D71FE1" w:rsidRPr="00FB1A88">
        <w:rPr>
          <w:rFonts w:hint="cs"/>
          <w:rtl/>
          <w:lang w:bidi="ar-DZ"/>
        </w:rPr>
        <w:t xml:space="preserve">والتي كانت آخرها </w:t>
      </w:r>
      <w:r w:rsidRPr="00FB1A88">
        <w:rPr>
          <w:rFonts w:hint="cs"/>
          <w:rtl/>
          <w:lang w:bidi="ar-DZ"/>
        </w:rPr>
        <w:t xml:space="preserve">معايير السيولة </w:t>
      </w:r>
      <w:r w:rsidR="00D71FE1" w:rsidRPr="00FB1A88">
        <w:rPr>
          <w:rFonts w:hint="cs"/>
          <w:rtl/>
          <w:lang w:bidi="ar-DZ"/>
        </w:rPr>
        <w:t>و تصحيحات كفاية</w:t>
      </w:r>
      <w:r w:rsidR="005139C7" w:rsidRPr="00FB1A88">
        <w:rPr>
          <w:rFonts w:hint="cs"/>
          <w:rtl/>
          <w:lang w:bidi="ar-DZ"/>
        </w:rPr>
        <w:t xml:space="preserve"> </w:t>
      </w:r>
      <w:r w:rsidR="00D71FE1" w:rsidRPr="00FB1A88">
        <w:rPr>
          <w:rFonts w:hint="cs"/>
          <w:rtl/>
          <w:lang w:bidi="ar-DZ"/>
        </w:rPr>
        <w:t>رأس المال المُدرجة في متطلبات</w:t>
      </w:r>
      <w:r w:rsidR="0056526E" w:rsidRPr="00FB1A88">
        <w:rPr>
          <w:rFonts w:hint="cs"/>
          <w:rtl/>
          <w:lang w:bidi="ar-DZ"/>
        </w:rPr>
        <w:t xml:space="preserve">"بازل 3" ، وهي مؤسسة على الهيكلة التالية (الشكل </w:t>
      </w:r>
      <w:r w:rsidR="00D71FE1" w:rsidRPr="00FB1A88">
        <w:rPr>
          <w:rFonts w:hint="cs"/>
          <w:rtl/>
          <w:lang w:bidi="ar-DZ"/>
        </w:rPr>
        <w:t>1</w:t>
      </w:r>
      <w:r w:rsidR="0056526E" w:rsidRPr="00FB1A88">
        <w:rPr>
          <w:rFonts w:hint="cs"/>
          <w:rtl/>
          <w:lang w:bidi="ar-DZ"/>
        </w:rPr>
        <w:t>)</w:t>
      </w:r>
      <w:r w:rsidR="00833BA9" w:rsidRPr="00FB1A88">
        <w:rPr>
          <w:rFonts w:hint="cs"/>
          <w:rtl/>
          <w:lang w:bidi="ar-DZ"/>
        </w:rPr>
        <w:t>.</w:t>
      </w:r>
    </w:p>
    <w:p w:rsidR="00985EA7" w:rsidRPr="00FB1A88" w:rsidRDefault="00985EA7" w:rsidP="00FB1A88">
      <w:pPr>
        <w:rPr>
          <w:rtl/>
        </w:rPr>
      </w:pPr>
    </w:p>
    <w:p w:rsidR="00985EA7" w:rsidRPr="00FB1A88" w:rsidRDefault="00985EA7" w:rsidP="00FB1A88">
      <w:pPr>
        <w:rPr>
          <w:rtl/>
        </w:rPr>
      </w:pPr>
      <w:r w:rsidRPr="00FB1A88">
        <w:rPr>
          <w:rFonts w:hint="cs"/>
          <w:rtl/>
        </w:rPr>
        <w:lastRenderedPageBreak/>
        <w:t xml:space="preserve">ولئن كانت معايير بازل </w:t>
      </w:r>
      <w:r w:rsidR="00D71FE1" w:rsidRPr="00FB1A88">
        <w:rPr>
          <w:rFonts w:hint="cs"/>
          <w:rtl/>
        </w:rPr>
        <w:t xml:space="preserve">"3" </w:t>
      </w:r>
      <w:r w:rsidRPr="00FB1A88">
        <w:rPr>
          <w:rFonts w:hint="cs"/>
          <w:rtl/>
        </w:rPr>
        <w:t xml:space="preserve">عبارة عن حزمة مرتبطة من الإرشادات </w:t>
      </w:r>
      <w:proofErr w:type="spellStart"/>
      <w:r w:rsidRPr="00FB1A88">
        <w:rPr>
          <w:rFonts w:hint="cs"/>
          <w:rtl/>
        </w:rPr>
        <w:t>الإحترازية</w:t>
      </w:r>
      <w:proofErr w:type="spellEnd"/>
      <w:r w:rsidRPr="00FB1A88">
        <w:rPr>
          <w:rFonts w:hint="cs"/>
          <w:rtl/>
        </w:rPr>
        <w:t xml:space="preserve"> توجه نحوها البنوك والمؤسسات المالية إلى </w:t>
      </w:r>
      <w:proofErr w:type="spellStart"/>
      <w:r w:rsidRPr="00FB1A88">
        <w:rPr>
          <w:rFonts w:hint="cs"/>
          <w:rtl/>
        </w:rPr>
        <w:t>إعتمادها</w:t>
      </w:r>
      <w:proofErr w:type="spellEnd"/>
      <w:r w:rsidRPr="00FB1A88">
        <w:rPr>
          <w:rFonts w:hint="cs"/>
          <w:rtl/>
        </w:rPr>
        <w:t xml:space="preserve"> جملة وتفصيلا، إلاّ أن متطلبات البحث وتوجيهه تقتضي منّا التركيز على أهمّ هذه المكوّنات وهي إدارة السيولة.</w:t>
      </w:r>
    </w:p>
    <w:p w:rsidR="00DD1726" w:rsidRPr="00FB1A88" w:rsidRDefault="00DD1726" w:rsidP="00FB1A88">
      <w:pPr>
        <w:rPr>
          <w:rtl/>
          <w:lang w:bidi="ar-DZ"/>
        </w:rPr>
      </w:pPr>
    </w:p>
    <w:p w:rsidR="00985EA7" w:rsidRDefault="00985EA7" w:rsidP="00FB1A88">
      <w:pPr>
        <w:rPr>
          <w:rFonts w:hint="cs"/>
          <w:rtl/>
          <w:lang w:bidi="ar-DZ"/>
        </w:rPr>
      </w:pPr>
      <w:r w:rsidRPr="00FB1A88">
        <w:rPr>
          <w:rFonts w:hint="cs"/>
          <w:rtl/>
          <w:lang w:bidi="ar-DZ"/>
        </w:rPr>
        <w:t xml:space="preserve">واستدراكا منها للنقائص التي أظهرتها الأزمات السابقة فيما يتعلّق بمتطلبات بازل </w:t>
      </w:r>
      <w:r w:rsidR="00D71FE1" w:rsidRPr="00FB1A88">
        <w:rPr>
          <w:rFonts w:hint="cs"/>
          <w:rtl/>
          <w:lang w:bidi="ar-DZ"/>
        </w:rPr>
        <w:t>"2"</w:t>
      </w:r>
      <w:r w:rsidRPr="00FB1A88">
        <w:rPr>
          <w:rFonts w:hint="cs"/>
          <w:rtl/>
          <w:lang w:bidi="ar-DZ"/>
        </w:rPr>
        <w:t xml:space="preserve"> </w:t>
      </w:r>
      <w:r w:rsidRPr="00FB1A88">
        <w:rPr>
          <w:lang w:bidi="ar-DZ"/>
        </w:rPr>
        <w:t xml:space="preserve"> </w:t>
      </w:r>
      <w:r w:rsidRPr="00FB1A88">
        <w:rPr>
          <w:rStyle w:val="FootnoteReference"/>
          <w:rFonts w:ascii="Times New Roman" w:hAnsi="Times New Roman"/>
          <w:b/>
        </w:rPr>
        <w:footnoteReference w:id="15"/>
      </w:r>
      <w:r w:rsidRPr="00FB1A88">
        <w:rPr>
          <w:rFonts w:hint="cs"/>
          <w:rtl/>
          <w:lang w:bidi="ar-DZ"/>
        </w:rPr>
        <w:t xml:space="preserve">، التي كانت تركّز أساسا على مخاطر </w:t>
      </w:r>
      <w:proofErr w:type="spellStart"/>
      <w:r w:rsidRPr="00FB1A88">
        <w:rPr>
          <w:rFonts w:hint="cs"/>
          <w:rtl/>
          <w:lang w:bidi="ar-DZ"/>
        </w:rPr>
        <w:t>الإئتمان</w:t>
      </w:r>
      <w:proofErr w:type="spellEnd"/>
      <w:r w:rsidRPr="00FB1A88">
        <w:rPr>
          <w:rFonts w:hint="cs"/>
          <w:rtl/>
          <w:lang w:bidi="ar-DZ"/>
        </w:rPr>
        <w:t xml:space="preserve"> وأهملت، في مقابل ذلك، مخاطر السيولة</w:t>
      </w:r>
      <w:r w:rsidRPr="00FB1A88">
        <w:rPr>
          <w:rStyle w:val="FootnoteReference"/>
          <w:rFonts w:ascii="Times New Roman" w:hAnsi="Times New Roman"/>
          <w:b/>
        </w:rPr>
        <w:footnoteReference w:id="16"/>
      </w:r>
      <w:r w:rsidRPr="00FB1A88">
        <w:rPr>
          <w:rFonts w:hint="cs"/>
          <w:rtl/>
          <w:lang w:bidi="ar-DZ"/>
        </w:rPr>
        <w:t xml:space="preserve"> التي تتعرّض لها البنوك، أصدرت لجنة بازل، معايير بازل </w:t>
      </w:r>
      <w:r w:rsidR="00DD1726" w:rsidRPr="00FB1A88">
        <w:rPr>
          <w:rFonts w:hint="cs"/>
          <w:rtl/>
          <w:lang w:bidi="ar-DZ"/>
        </w:rPr>
        <w:t>"</w:t>
      </w:r>
      <w:r w:rsidRPr="00FB1A88">
        <w:rPr>
          <w:rFonts w:hint="cs"/>
          <w:rtl/>
          <w:lang w:bidi="ar-DZ"/>
        </w:rPr>
        <w:t>3</w:t>
      </w:r>
      <w:r w:rsidR="00DD1726" w:rsidRPr="00FB1A88">
        <w:rPr>
          <w:rFonts w:hint="cs"/>
          <w:rtl/>
          <w:lang w:bidi="ar-DZ"/>
        </w:rPr>
        <w:t>"</w:t>
      </w:r>
      <w:r w:rsidRPr="00FB1A88">
        <w:rPr>
          <w:rFonts w:hint="cs"/>
          <w:rtl/>
          <w:lang w:bidi="ar-DZ"/>
        </w:rPr>
        <w:t xml:space="preserve"> والتي خ</w:t>
      </w:r>
      <w:r w:rsidR="00DD1726" w:rsidRPr="00FB1A88">
        <w:rPr>
          <w:rFonts w:hint="cs"/>
          <w:rtl/>
          <w:lang w:bidi="ar-DZ"/>
        </w:rPr>
        <w:t>َ</w:t>
      </w:r>
      <w:r w:rsidRPr="00FB1A88">
        <w:rPr>
          <w:rFonts w:hint="cs"/>
          <w:rtl/>
          <w:lang w:bidi="ar-DZ"/>
        </w:rPr>
        <w:t>صّ</w:t>
      </w:r>
      <w:r w:rsidR="00DD1726" w:rsidRPr="00FB1A88">
        <w:rPr>
          <w:rFonts w:hint="cs"/>
          <w:rtl/>
          <w:lang w:bidi="ar-DZ"/>
        </w:rPr>
        <w:t>َ</w:t>
      </w:r>
      <w:r w:rsidRPr="00FB1A88">
        <w:rPr>
          <w:rFonts w:hint="cs"/>
          <w:rtl/>
          <w:lang w:bidi="ar-DZ"/>
        </w:rPr>
        <w:t xml:space="preserve">صت، فيما يخص إدارة السيولة البنكية، نسبتين أساسيتين ولكن مع الأخذ بعين </w:t>
      </w:r>
      <w:proofErr w:type="spellStart"/>
      <w:r w:rsidRPr="00FB1A88">
        <w:rPr>
          <w:rFonts w:hint="cs"/>
          <w:rtl/>
          <w:lang w:bidi="ar-DZ"/>
        </w:rPr>
        <w:t>الإعتبار</w:t>
      </w:r>
      <w:proofErr w:type="spellEnd"/>
      <w:r w:rsidRPr="00FB1A88">
        <w:rPr>
          <w:rFonts w:hint="cs"/>
          <w:rtl/>
          <w:lang w:bidi="ar-DZ"/>
        </w:rPr>
        <w:t xml:space="preserve"> التدرج في تطبيقهما لما ت</w:t>
      </w:r>
      <w:r w:rsidR="00DD1726" w:rsidRPr="00FB1A88">
        <w:rPr>
          <w:rFonts w:hint="cs"/>
          <w:rtl/>
          <w:lang w:bidi="ar-DZ"/>
        </w:rPr>
        <w:t>َ</w:t>
      </w:r>
      <w:r w:rsidRPr="00FB1A88">
        <w:rPr>
          <w:rFonts w:hint="cs"/>
          <w:rtl/>
          <w:lang w:bidi="ar-DZ"/>
        </w:rPr>
        <w:t>ت</w:t>
      </w:r>
      <w:r w:rsidR="00DD1726" w:rsidRPr="00FB1A88">
        <w:rPr>
          <w:rFonts w:hint="cs"/>
          <w:rtl/>
          <w:lang w:bidi="ar-DZ"/>
        </w:rPr>
        <w:t>َ</w:t>
      </w:r>
      <w:r w:rsidRPr="00FB1A88">
        <w:rPr>
          <w:rFonts w:hint="cs"/>
          <w:rtl/>
          <w:lang w:bidi="ar-DZ"/>
        </w:rPr>
        <w:t>طلب</w:t>
      </w:r>
      <w:r w:rsidR="00DD1726" w:rsidRPr="00FB1A88">
        <w:rPr>
          <w:rFonts w:hint="cs"/>
          <w:rtl/>
          <w:lang w:bidi="ar-DZ"/>
        </w:rPr>
        <w:t>ا</w:t>
      </w:r>
      <w:r w:rsidRPr="00FB1A88">
        <w:rPr>
          <w:rFonts w:hint="cs"/>
          <w:rtl/>
          <w:lang w:bidi="ar-DZ"/>
        </w:rPr>
        <w:t>ه</w:t>
      </w:r>
      <w:r w:rsidR="00DD1726" w:rsidRPr="00FB1A88">
        <w:rPr>
          <w:rFonts w:hint="cs"/>
          <w:rtl/>
          <w:lang w:bidi="ar-DZ"/>
        </w:rPr>
        <w:t>ُ</w:t>
      </w:r>
      <w:r w:rsidRPr="00FB1A88">
        <w:rPr>
          <w:rFonts w:hint="cs"/>
          <w:rtl/>
          <w:lang w:bidi="ar-DZ"/>
        </w:rPr>
        <w:t xml:space="preserve"> من استعدادات مالية، سوقية، تنظيمية وحتى بشرية. </w:t>
      </w:r>
    </w:p>
    <w:p w:rsidR="00FB1A88" w:rsidRDefault="00FB1A88" w:rsidP="00FB1A88">
      <w:pPr>
        <w:rPr>
          <w:rFonts w:hint="cs"/>
          <w:rtl/>
          <w:lang w:bidi="ar-DZ"/>
        </w:rPr>
      </w:pPr>
    </w:p>
    <w:p w:rsidR="00FB1A88" w:rsidRDefault="00FB1A88" w:rsidP="00FB1A88">
      <w:pPr>
        <w:rPr>
          <w:rFonts w:hint="cs"/>
          <w:rtl/>
          <w:lang w:bidi="ar-DZ"/>
        </w:rPr>
      </w:pPr>
    </w:p>
    <w:p w:rsidR="00FB1A88" w:rsidRPr="00FB1A88" w:rsidRDefault="00FB1A88" w:rsidP="00FB1A88">
      <w:pPr>
        <w:rPr>
          <w:lang w:bidi="ar-DZ"/>
        </w:rPr>
      </w:pPr>
    </w:p>
    <w:p w:rsidR="0056526E" w:rsidRPr="00FB1A88" w:rsidRDefault="005607AB" w:rsidP="00FB1A88">
      <w:pPr>
        <w:rPr>
          <w:rtl/>
          <w:lang w:bidi="ar-DZ"/>
        </w:rPr>
      </w:pPr>
      <w:r w:rsidRPr="00FB1A88">
        <w:rPr>
          <w:noProof/>
          <w:rtl/>
          <w:lang w:eastAsia="fr-FR"/>
        </w:rPr>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_x0000_s1030" type="#_x0000_t50" style="position:absolute;left:0;text-align:left;margin-left:163.9pt;margin-top:19.35pt;width:1in;height:48pt;z-index:251662336" adj="33525,28013,23400,,480,46260,2475,48263">
            <v:textbox style="mso-next-textbox:#_x0000_s1030">
              <w:txbxContent>
                <w:p w:rsidR="00FB1A88" w:rsidRPr="00373208" w:rsidRDefault="00FB1A88" w:rsidP="00FB1A88">
                  <w:pPr>
                    <w:rPr>
                      <w:lang w:bidi="ar-DZ"/>
                    </w:rPr>
                  </w:pPr>
                  <w:proofErr w:type="gramStart"/>
                  <w:r>
                    <w:rPr>
                      <w:rFonts w:hint="cs"/>
                      <w:rtl/>
                      <w:lang w:bidi="ar-DZ"/>
                    </w:rPr>
                    <w:t>السيولة</w:t>
                  </w:r>
                  <w:proofErr w:type="gramEnd"/>
                </w:p>
              </w:txbxContent>
            </v:textbox>
            <o:callout v:ext="edit" minusx="t" minusy="t"/>
          </v:shape>
        </w:pict>
      </w:r>
      <w:r w:rsidRPr="00FB1A88">
        <w:rPr>
          <w:noProof/>
          <w:rtl/>
          <w:lang w:eastAsia="fr-FR"/>
        </w:rPr>
        <w:pict>
          <v:shape id="_x0000_s1031" type="#_x0000_t50" style="position:absolute;left:0;text-align:left;margin-left:-2.6pt;margin-top:22.35pt;width:1in;height:48pt;z-index:251663360" adj="38250,27338,23400,,480,46260,2475,48263">
            <v:textbox style="mso-next-textbox:#_x0000_s1031">
              <w:txbxContent>
                <w:p w:rsidR="00FB1A88" w:rsidRPr="00373208" w:rsidRDefault="00FB1A88" w:rsidP="00FB1A88">
                  <w:pPr>
                    <w:rPr>
                      <w:lang w:bidi="ar-DZ"/>
                    </w:rPr>
                  </w:pPr>
                  <w:proofErr w:type="gramStart"/>
                  <w:r>
                    <w:rPr>
                      <w:rFonts w:hint="cs"/>
                      <w:rtl/>
                      <w:lang w:bidi="ar-DZ"/>
                    </w:rPr>
                    <w:t>المخاطر</w:t>
                  </w:r>
                  <w:proofErr w:type="gramEnd"/>
                  <w:r>
                    <w:rPr>
                      <w:rFonts w:hint="cs"/>
                      <w:rtl/>
                      <w:lang w:bidi="ar-DZ"/>
                    </w:rPr>
                    <w:t xml:space="preserve"> النظامية</w:t>
                  </w:r>
                </w:p>
              </w:txbxContent>
            </v:textbox>
            <o:callout v:ext="edit" minusx="t" minusy="t"/>
          </v:shape>
        </w:pict>
      </w:r>
      <w:r w:rsidRPr="00FB1A88">
        <w:rPr>
          <w:noProof/>
          <w:rtl/>
          <w:lang w:eastAsia="fr-FR"/>
        </w:rPr>
        <w:pict>
          <v:shape id="_x0000_s1029" type="#_x0000_t50" style="position:absolute;left:0;text-align:left;margin-left:311.65pt;margin-top:17.85pt;width:1in;height:48pt;z-index:251661312" adj="45675,27675,23400,,480,46260,2475,48263">
            <v:textbox style="mso-next-textbox:#_x0000_s1029">
              <w:txbxContent>
                <w:p w:rsidR="00FB1A88" w:rsidRPr="00373208" w:rsidRDefault="00FB1A88" w:rsidP="00FB1A88">
                  <w:pPr>
                    <w:rPr>
                      <w:lang w:bidi="ar-DZ"/>
                    </w:rPr>
                  </w:pPr>
                  <w:r w:rsidRPr="00373208">
                    <w:rPr>
                      <w:rFonts w:hint="cs"/>
                      <w:rtl/>
                      <w:lang w:bidi="ar-DZ"/>
                    </w:rPr>
                    <w:t>رأس المال</w:t>
                  </w:r>
                </w:p>
              </w:txbxContent>
            </v:textbox>
            <o:callout v:ext="edit" minusx="t" minusy="t"/>
          </v:shape>
        </w:pict>
      </w:r>
      <w:r w:rsidR="00755931" w:rsidRPr="00FB1A88">
        <w:rPr>
          <w:rFonts w:hint="cs"/>
          <w:rtl/>
          <w:lang w:bidi="ar-DZ"/>
        </w:rPr>
        <w:t xml:space="preserve">(الشكل 1) </w:t>
      </w:r>
      <w:r w:rsidR="0056526E" w:rsidRPr="00FB1A88">
        <w:rPr>
          <w:rFonts w:hint="cs"/>
          <w:rtl/>
          <w:lang w:bidi="ar-DZ"/>
        </w:rPr>
        <w:t xml:space="preserve">هيكلة </w:t>
      </w:r>
      <w:r w:rsidR="00755931" w:rsidRPr="00FB1A88">
        <w:rPr>
          <w:rFonts w:hint="cs"/>
          <w:rtl/>
          <w:lang w:bidi="ar-DZ"/>
        </w:rPr>
        <w:t>مكوّنا</w:t>
      </w:r>
      <w:r w:rsidR="00373208" w:rsidRPr="00FB1A88">
        <w:rPr>
          <w:rFonts w:hint="cs"/>
          <w:rtl/>
          <w:lang w:bidi="ar-DZ"/>
        </w:rPr>
        <w:t>ت</w:t>
      </w:r>
      <w:r w:rsidR="00755931" w:rsidRPr="00FB1A88">
        <w:rPr>
          <w:rFonts w:hint="cs"/>
          <w:rtl/>
          <w:lang w:bidi="ar-DZ"/>
        </w:rPr>
        <w:t xml:space="preserve"> بازل "3"</w:t>
      </w:r>
    </w:p>
    <w:p w:rsidR="00373208" w:rsidRPr="00FB1A88" w:rsidRDefault="00373208" w:rsidP="00FB1A88">
      <w:pPr>
        <w:rPr>
          <w:rtl/>
          <w:lang w:bidi="ar-DZ"/>
        </w:rPr>
      </w:pPr>
    </w:p>
    <w:p w:rsidR="0056526E" w:rsidRPr="00FB1A88" w:rsidRDefault="0056526E" w:rsidP="00FB1A88">
      <w:pPr>
        <w:rPr>
          <w:rtl/>
          <w:lang w:bidi="ar-DZ"/>
        </w:rPr>
      </w:pPr>
    </w:p>
    <w:p w:rsidR="00833BA9" w:rsidRPr="00FB1A88" w:rsidRDefault="005607AB" w:rsidP="00FB1A88">
      <w:pPr>
        <w:rPr>
          <w:lang w:bidi="ar-DZ"/>
        </w:rPr>
      </w:pPr>
      <w:r w:rsidRPr="00FB1A88">
        <w:rPr>
          <w:noProof/>
          <w:lang w:eastAsia="fr-FR"/>
        </w:rPr>
        <w:pict>
          <v:shapetype id="_x0000_t32" coordsize="21600,21600" o:spt="32" o:oned="t" path="m,l21600,21600e" filled="f">
            <v:path arrowok="t" fillok="f" o:connecttype="none"/>
            <o:lock v:ext="edit" shapetype="t"/>
          </v:shapetype>
          <v:shape id="_x0000_s1052" type="#_x0000_t32" style="position:absolute;left:0;text-align:left;margin-left:121.9pt;margin-top:15.7pt;width:.05pt;height:152.25pt;flip:y;z-index:251684864" o:connectortype="straight"/>
        </w:pict>
      </w:r>
      <w:r w:rsidRPr="00FB1A88">
        <w:rPr>
          <w:noProof/>
          <w:lang w:eastAsia="fr-FR"/>
        </w:rPr>
        <w:pict>
          <v:shape id="_x0000_s1047" type="#_x0000_t32" style="position:absolute;left:0;text-align:left;margin-left:460.9pt;margin-top:3.75pt;width:.05pt;height:158.2pt;flip:y;z-index:251679744" o:connectortype="straight"/>
        </w:pict>
      </w:r>
      <w:r w:rsidRPr="00FB1A88">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8" type="#_x0000_t65" style="position:absolute;left:0;text-align:left;margin-left:304.9pt;margin-top:12.7pt;width:167.25pt;height:33.75pt;z-index:251680768">
            <v:textbox style="mso-next-textbox:#_x0000_s1048">
              <w:txbxContent>
                <w:p w:rsidR="00FB1A88" w:rsidRDefault="00FB1A88" w:rsidP="00FB1A88">
                  <w:r>
                    <w:rPr>
                      <w:rFonts w:hint="cs"/>
                      <w:rtl/>
                      <w:lang w:bidi="ar-DZ"/>
                    </w:rPr>
                    <w:t>دعم جودة ومستوى الأموال الخاصة</w:t>
                  </w:r>
                </w:p>
              </w:txbxContent>
            </v:textbox>
          </v:shape>
        </w:pict>
      </w:r>
      <w:r w:rsidRPr="00FB1A88">
        <w:rPr>
          <w:noProof/>
          <w:lang w:eastAsia="fr-FR"/>
        </w:rPr>
        <w:pict>
          <v:shape id="_x0000_s1046" type="#_x0000_t65" style="position:absolute;left:0;text-align:left;margin-left:149.65pt;margin-top:15.7pt;width:2in;height:53.65pt;z-index:251678720">
            <v:textbox>
              <w:txbxContent>
                <w:p w:rsidR="00FB1A88" w:rsidRDefault="00FB1A88" w:rsidP="00FB1A88">
                  <w:pPr>
                    <w:rPr>
                      <w:rtl/>
                      <w:lang w:bidi="ar-DZ"/>
                    </w:rPr>
                  </w:pPr>
                  <w:r>
                    <w:rPr>
                      <w:rFonts w:hint="cs"/>
                      <w:rtl/>
                      <w:lang w:bidi="ar-DZ"/>
                    </w:rPr>
                    <w:t>مؤشر السيولة القصيرة الأجل</w:t>
                  </w:r>
                </w:p>
                <w:p w:rsidR="00FB1A88" w:rsidRDefault="00FB1A88" w:rsidP="00FB1A88">
                  <w:r>
                    <w:rPr>
                      <w:rFonts w:hint="cs"/>
                      <w:rtl/>
                      <w:lang w:bidi="ar-DZ"/>
                    </w:rPr>
                    <w:t>"</w:t>
                  </w:r>
                  <w:proofErr w:type="gramStart"/>
                  <w:r>
                    <w:rPr>
                      <w:rtl/>
                    </w:rPr>
                    <w:t>نسبـــة</w:t>
                  </w:r>
                  <w:proofErr w:type="gramEnd"/>
                  <w:r>
                    <w:rPr>
                      <w:rtl/>
                    </w:rPr>
                    <w:t xml:space="preserve"> تغطيـــة السيولة</w:t>
                  </w:r>
                  <w:r>
                    <w:rPr>
                      <w:rFonts w:hint="cs"/>
                      <w:rtl/>
                      <w:lang w:bidi="ar-DZ"/>
                    </w:rPr>
                    <w:t>"</w:t>
                  </w:r>
                </w:p>
              </w:txbxContent>
            </v:textbox>
          </v:shape>
        </w:pict>
      </w:r>
      <w:r w:rsidRPr="00FB1A88">
        <w:rPr>
          <w:noProof/>
          <w:lang w:eastAsia="fr-FR"/>
        </w:rPr>
        <w:pict>
          <v:shape id="_x0000_s1053" type="#_x0000_t65" style="position:absolute;left:0;text-align:left;margin-left:-16.85pt;margin-top:12.7pt;width:153pt;height:56.65pt;z-index:251685888">
            <v:textbox>
              <w:txbxContent>
                <w:p w:rsidR="00FB1A88" w:rsidRDefault="00FB1A88" w:rsidP="00FB1A88">
                  <w:pPr>
                    <w:rPr>
                      <w:lang w:bidi="ar-DZ"/>
                    </w:rPr>
                  </w:pPr>
                  <w:r>
                    <w:rPr>
                      <w:rFonts w:hint="cs"/>
                      <w:rtl/>
                      <w:lang w:bidi="ar-DZ"/>
                    </w:rPr>
                    <w:t>دعم اللجوء إلى غرف المقاصة الخاصة بالمشتقات المالية</w:t>
                  </w:r>
                </w:p>
              </w:txbxContent>
            </v:textbox>
          </v:shape>
        </w:pict>
      </w:r>
      <w:r w:rsidRPr="00FB1A88">
        <w:rPr>
          <w:noProof/>
          <w:lang w:eastAsia="fr-FR"/>
        </w:rPr>
        <w:pict>
          <v:shape id="_x0000_s1050" type="#_x0000_t65" style="position:absolute;left:0;text-align:left;margin-left:304.9pt;margin-top:89.2pt;width:167.25pt;height:33.75pt;z-index:251682816">
            <v:textbox>
              <w:txbxContent>
                <w:p w:rsidR="00FB1A88" w:rsidRDefault="00FB1A88" w:rsidP="00FB1A88">
                  <w:pPr>
                    <w:rPr>
                      <w:lang w:bidi="ar-DZ"/>
                    </w:rPr>
                  </w:pPr>
                  <w:r>
                    <w:rPr>
                      <w:rFonts w:hint="cs"/>
                      <w:rtl/>
                      <w:lang w:bidi="ar-DZ"/>
                    </w:rPr>
                    <w:t>التحكم في نسبة الرافعة المالية</w:t>
                  </w:r>
                </w:p>
              </w:txbxContent>
            </v:textbox>
          </v:shape>
        </w:pict>
      </w:r>
      <w:r w:rsidRPr="00FB1A88">
        <w:rPr>
          <w:noProof/>
          <w:lang w:eastAsia="fr-FR"/>
        </w:rPr>
        <w:pict>
          <v:shape id="_x0000_s1049" type="#_x0000_t65" style="position:absolute;left:0;text-align:left;margin-left:304.9pt;margin-top:51.75pt;width:167.25pt;height:33.75pt;z-index:251681792">
            <v:textbox>
              <w:txbxContent>
                <w:p w:rsidR="00FB1A88" w:rsidRDefault="00FB1A88" w:rsidP="00FB1A88">
                  <w:pPr>
                    <w:rPr>
                      <w:lang w:bidi="ar-DZ"/>
                    </w:rPr>
                  </w:pPr>
                  <w:proofErr w:type="gramStart"/>
                  <w:r>
                    <w:rPr>
                      <w:rFonts w:hint="cs"/>
                      <w:rtl/>
                      <w:lang w:bidi="ar-DZ"/>
                    </w:rPr>
                    <w:t>مواجهة</w:t>
                  </w:r>
                  <w:proofErr w:type="gramEnd"/>
                  <w:r>
                    <w:rPr>
                      <w:rFonts w:hint="cs"/>
                      <w:rtl/>
                      <w:lang w:bidi="ar-DZ"/>
                    </w:rPr>
                    <w:t xml:space="preserve"> مجموعة المخاطر</w:t>
                  </w:r>
                </w:p>
              </w:txbxContent>
            </v:textbox>
          </v:shape>
        </w:pict>
      </w:r>
      <w:r w:rsidRPr="00FB1A88">
        <w:rPr>
          <w:noProof/>
          <w:lang w:eastAsia="fr-FR"/>
        </w:rPr>
        <w:pict>
          <v:shape id="_x0000_s1051" type="#_x0000_t65" style="position:absolute;left:0;text-align:left;margin-left:304.9pt;margin-top:128.2pt;width:167.25pt;height:33.75pt;z-index:251683840">
            <v:textbox>
              <w:txbxContent>
                <w:p w:rsidR="00FB1A88" w:rsidRDefault="00FB1A88" w:rsidP="00FB1A88">
                  <w:r>
                    <w:rPr>
                      <w:rtl/>
                    </w:rPr>
                    <w:t xml:space="preserve">تعديل حدود نسبة كفاية رأس </w:t>
                  </w:r>
                  <w:proofErr w:type="spellStart"/>
                  <w:r>
                    <w:rPr>
                      <w:rtl/>
                    </w:rPr>
                    <w:t>املال</w:t>
                  </w:r>
                  <w:proofErr w:type="spellEnd"/>
                </w:p>
              </w:txbxContent>
            </v:textbox>
          </v:shape>
        </w:pict>
      </w:r>
      <w:r w:rsidRPr="00FB1A88">
        <w:rPr>
          <w:noProof/>
          <w:lang w:eastAsia="fr-FR"/>
        </w:rPr>
        <w:pict>
          <v:shape id="_x0000_s1045" type="#_x0000_t65" style="position:absolute;left:0;text-align:left;margin-left:147.4pt;margin-top:85.5pt;width:148.5pt;height:55.9pt;z-index:251677696">
            <v:textbox>
              <w:txbxContent>
                <w:p w:rsidR="00FB1A88" w:rsidRDefault="00FB1A88" w:rsidP="00FB1A88">
                  <w:pPr>
                    <w:rPr>
                      <w:rtl/>
                      <w:lang w:bidi="ar-DZ"/>
                    </w:rPr>
                  </w:pPr>
                  <w:r>
                    <w:rPr>
                      <w:rFonts w:hint="cs"/>
                      <w:rtl/>
                      <w:lang w:bidi="ar-DZ"/>
                    </w:rPr>
                    <w:t>مؤشر السيولة الطويلة الأجل</w:t>
                  </w:r>
                </w:p>
                <w:p w:rsidR="00FB1A88" w:rsidRDefault="00FB1A88" w:rsidP="00FB1A88">
                  <w:pPr>
                    <w:rPr>
                      <w:rtl/>
                      <w:lang w:bidi="ar-DZ"/>
                    </w:rPr>
                  </w:pPr>
                  <w:r>
                    <w:rPr>
                      <w:rFonts w:hint="cs"/>
                      <w:rtl/>
                      <w:lang w:bidi="ar-DZ"/>
                    </w:rPr>
                    <w:t>"</w:t>
                  </w:r>
                  <w:proofErr w:type="gramStart"/>
                  <w:r>
                    <w:rPr>
                      <w:rFonts w:hint="cs"/>
                      <w:rtl/>
                    </w:rPr>
                    <w:t>ن</w:t>
                  </w:r>
                  <w:r>
                    <w:rPr>
                      <w:rtl/>
                    </w:rPr>
                    <w:t>سبة</w:t>
                  </w:r>
                  <w:proofErr w:type="gramEnd"/>
                  <w:r>
                    <w:rPr>
                      <w:rtl/>
                    </w:rPr>
                    <w:t xml:space="preserve"> صافـي</w:t>
                  </w:r>
                  <w:r>
                    <w:rPr>
                      <w:rFonts w:hint="cs"/>
                      <w:rtl/>
                    </w:rPr>
                    <w:t xml:space="preserve"> </w:t>
                  </w:r>
                  <w:r>
                    <w:rPr>
                      <w:rtl/>
                    </w:rPr>
                    <w:t>التمويل ال</w:t>
                  </w:r>
                  <w:r>
                    <w:rPr>
                      <w:rFonts w:hint="cs"/>
                      <w:rtl/>
                    </w:rPr>
                    <w:t>م</w:t>
                  </w:r>
                  <w:r>
                    <w:rPr>
                      <w:rtl/>
                    </w:rPr>
                    <w:t>ستق</w:t>
                  </w:r>
                  <w:r>
                    <w:rPr>
                      <w:rFonts w:hint="cs"/>
                      <w:rtl/>
                    </w:rPr>
                    <w:t>ر"</w:t>
                  </w:r>
                </w:p>
                <w:p w:rsidR="00FB1A88" w:rsidRDefault="00FB1A88" w:rsidP="00FB1A88"/>
                <w:p w:rsidR="00FB1A88" w:rsidRDefault="00FB1A88" w:rsidP="00FB1A88"/>
              </w:txbxContent>
            </v:textbox>
          </v:shape>
        </w:pict>
      </w:r>
      <w:r w:rsidRPr="00FB1A88">
        <w:rPr>
          <w:noProof/>
          <w:lang w:eastAsia="fr-FR"/>
        </w:rPr>
        <w:pict>
          <v:shape id="_x0000_s1044" type="#_x0000_t32" style="position:absolute;left:0;text-align:left;margin-left:277.9pt;margin-top:21.4pt;width:0;height:79.45pt;flip:y;z-index:251676672" o:connectortype="straight"/>
        </w:pict>
      </w:r>
    </w:p>
    <w:p w:rsidR="00833BA9" w:rsidRPr="00FB1A88" w:rsidRDefault="00833BA9" w:rsidP="00FB1A88">
      <w:pPr>
        <w:rPr>
          <w:lang w:bidi="ar-DZ"/>
        </w:rPr>
      </w:pPr>
    </w:p>
    <w:p w:rsidR="00833BA9" w:rsidRPr="00FB1A88" w:rsidRDefault="00833BA9" w:rsidP="00FB1A88">
      <w:pPr>
        <w:rPr>
          <w:rtl/>
          <w:lang w:bidi="ar-DZ"/>
        </w:rPr>
      </w:pPr>
    </w:p>
    <w:p w:rsidR="00833BA9" w:rsidRPr="00FB1A88" w:rsidRDefault="005607AB" w:rsidP="00FB1A88">
      <w:pPr>
        <w:rPr>
          <w:rtl/>
          <w:lang w:bidi="ar-DZ"/>
        </w:rPr>
      </w:pPr>
      <w:r w:rsidRPr="00FB1A88">
        <w:rPr>
          <w:noProof/>
          <w:rtl/>
          <w:lang w:eastAsia="fr-FR"/>
        </w:rPr>
        <w:pict>
          <v:shape id="_x0000_s1055" type="#_x0000_t65" style="position:absolute;left:0;text-align:left;margin-left:-16.85pt;margin-top:5.8pt;width:153pt;height:53.55pt;z-index:251687936">
            <v:textbox>
              <w:txbxContent>
                <w:p w:rsidR="00FB1A88" w:rsidRDefault="00FB1A88" w:rsidP="00FB1A88">
                  <w:pPr>
                    <w:rPr>
                      <w:lang w:bidi="ar-DZ"/>
                    </w:rPr>
                  </w:pPr>
                  <w:r>
                    <w:rPr>
                      <w:rFonts w:hint="cs"/>
                      <w:rtl/>
                      <w:lang w:bidi="ar-DZ"/>
                    </w:rPr>
                    <w:t>دعم متطلبات رأس المال للعرض بين المؤسسات المالية</w:t>
                  </w:r>
                </w:p>
                <w:p w:rsidR="00FB1A88" w:rsidRDefault="00FB1A88" w:rsidP="00FB1A88"/>
              </w:txbxContent>
            </v:textbox>
          </v:shape>
        </w:pict>
      </w:r>
    </w:p>
    <w:p w:rsidR="00373208" w:rsidRPr="00FB1A88" w:rsidRDefault="00373208" w:rsidP="00FB1A88">
      <w:pPr>
        <w:rPr>
          <w:rtl/>
          <w:lang w:bidi="ar-DZ"/>
        </w:rPr>
      </w:pPr>
    </w:p>
    <w:p w:rsidR="00373208" w:rsidRPr="00FB1A88" w:rsidRDefault="005607AB" w:rsidP="00FB1A88">
      <w:pPr>
        <w:rPr>
          <w:rtl/>
          <w:lang w:bidi="ar-DZ"/>
        </w:rPr>
      </w:pPr>
      <w:r w:rsidRPr="00FB1A88">
        <w:rPr>
          <w:noProof/>
          <w:rtl/>
          <w:lang w:eastAsia="fr-FR"/>
        </w:rPr>
        <w:pict>
          <v:shape id="_x0000_s1056" type="#_x0000_t65" style="position:absolute;left:0;text-align:left;margin-left:-20.6pt;margin-top:18.75pt;width:156.75pt;height:47.25pt;z-index:251688960">
            <v:textbox>
              <w:txbxContent>
                <w:p w:rsidR="00FB1A88" w:rsidRPr="00141D87" w:rsidRDefault="00FB1A88" w:rsidP="00FB1A88">
                  <w:pPr>
                    <w:rPr>
                      <w:lang w:bidi="ar-DZ"/>
                    </w:rPr>
                  </w:pPr>
                  <w:r w:rsidRPr="00141D87">
                    <w:rPr>
                      <w:rFonts w:hint="cs"/>
                      <w:rtl/>
                      <w:lang w:bidi="ar-DZ"/>
                    </w:rPr>
                    <w:t>دعم متطلبات رأس المال للعرض بين المؤسسات المالية</w:t>
                  </w:r>
                </w:p>
                <w:p w:rsidR="00FB1A88" w:rsidRPr="00141D87" w:rsidRDefault="00FB1A88" w:rsidP="00FB1A88"/>
              </w:txbxContent>
            </v:textbox>
          </v:shape>
        </w:pict>
      </w:r>
    </w:p>
    <w:p w:rsidR="00373208" w:rsidRPr="00FB1A88" w:rsidRDefault="00373208" w:rsidP="00FB1A88">
      <w:pPr>
        <w:rPr>
          <w:rtl/>
          <w:lang w:bidi="ar-DZ"/>
        </w:rPr>
      </w:pPr>
    </w:p>
    <w:p w:rsidR="000B3088" w:rsidRPr="00FB1A88" w:rsidRDefault="000B3088" w:rsidP="00FB1A88">
      <w:pPr>
        <w:rPr>
          <w:rtl/>
          <w:lang w:bidi="ar-DZ"/>
        </w:rPr>
      </w:pPr>
    </w:p>
    <w:p w:rsidR="00C777E2" w:rsidRPr="00FB1A88" w:rsidRDefault="00C777E2" w:rsidP="00FB1A88">
      <w:pPr>
        <w:rPr>
          <w:rtl/>
          <w:lang w:bidi="ar-DZ"/>
        </w:rPr>
      </w:pPr>
    </w:p>
    <w:p w:rsidR="00833BA9" w:rsidRPr="00FB1A88" w:rsidRDefault="00833BA9" w:rsidP="00FB1A88">
      <w:pPr>
        <w:rPr>
          <w:rtl/>
          <w:lang w:bidi="ar-DZ"/>
        </w:rPr>
      </w:pPr>
      <w:r w:rsidRPr="00FB1A88">
        <w:rPr>
          <w:rFonts w:hint="cs"/>
          <w:rtl/>
          <w:lang w:bidi="ar-DZ"/>
        </w:rPr>
        <w:t xml:space="preserve">المصدر من تصميم الباحث، وهو مستخلص من وثيقة: </w:t>
      </w:r>
    </w:p>
    <w:p w:rsidR="0056526E" w:rsidRPr="00FB1A88" w:rsidRDefault="00833BA9" w:rsidP="00FB1A88">
      <w:pPr>
        <w:rPr>
          <w:lang w:bidi="ar-DZ"/>
        </w:rPr>
      </w:pPr>
      <w:r w:rsidRPr="00FB1A88">
        <w:rPr>
          <w:lang w:bidi="ar-DZ"/>
        </w:rPr>
        <w:t xml:space="preserve">KPMG, Bâle III,  </w:t>
      </w:r>
      <w:r w:rsidRPr="00FB1A88">
        <w:t>les impacts à anticiper Mars 2011</w:t>
      </w:r>
    </w:p>
    <w:p w:rsidR="00431E3E" w:rsidRPr="00FB1A88" w:rsidRDefault="000053B9" w:rsidP="00FB1A88">
      <w:pPr>
        <w:pStyle w:val="ListParagraph"/>
      </w:pPr>
      <w:r w:rsidRPr="00FB1A88">
        <w:rPr>
          <w:rtl/>
        </w:rPr>
        <w:lastRenderedPageBreak/>
        <w:t>نسبـــة تغطيـــة السيولة</w:t>
      </w:r>
      <w:r w:rsidRPr="00FB1A88">
        <w:t xml:space="preserve"> </w:t>
      </w:r>
      <w:r w:rsidR="00431E3E" w:rsidRPr="00FB1A88">
        <w:t xml:space="preserve"> </w:t>
      </w:r>
      <w:r w:rsidRPr="00FB1A88">
        <w:t>(</w:t>
      </w:r>
      <w:proofErr w:type="spellStart"/>
      <w:r w:rsidR="003F457E" w:rsidRPr="00FB1A88">
        <w:t>Liquidity</w:t>
      </w:r>
      <w:proofErr w:type="spellEnd"/>
      <w:r w:rsidR="003F457E" w:rsidRPr="00FB1A88">
        <w:t xml:space="preserve"> </w:t>
      </w:r>
      <w:proofErr w:type="spellStart"/>
      <w:r w:rsidR="003F457E" w:rsidRPr="00FB1A88">
        <w:t>Coverage</w:t>
      </w:r>
      <w:proofErr w:type="spellEnd"/>
      <w:r w:rsidR="003F457E" w:rsidRPr="00FB1A88">
        <w:t xml:space="preserve"> Ratio)</w:t>
      </w:r>
      <w:r w:rsidRPr="00FB1A88">
        <w:t xml:space="preserve"> </w:t>
      </w:r>
      <w:r w:rsidRPr="00FB1A88">
        <w:rPr>
          <w:rtl/>
        </w:rPr>
        <w:t>وت</w:t>
      </w:r>
      <w:r w:rsidR="00431E3E" w:rsidRPr="00FB1A88">
        <w:rPr>
          <w:rtl/>
        </w:rPr>
        <w:t>م</w:t>
      </w:r>
      <w:r w:rsidRPr="00FB1A88">
        <w:rPr>
          <w:rtl/>
        </w:rPr>
        <w:t>ثل نسبة ا</w:t>
      </w:r>
      <w:r w:rsidR="00431E3E" w:rsidRPr="00FB1A88">
        <w:rPr>
          <w:rtl/>
        </w:rPr>
        <w:t>ل</w:t>
      </w:r>
      <w:r w:rsidRPr="00FB1A88">
        <w:rPr>
          <w:rtl/>
        </w:rPr>
        <w:t>أصول ا</w:t>
      </w:r>
      <w:r w:rsidR="00431E3E" w:rsidRPr="00FB1A88">
        <w:rPr>
          <w:rtl/>
        </w:rPr>
        <w:t>ل</w:t>
      </w:r>
      <w:r w:rsidRPr="00FB1A88">
        <w:rPr>
          <w:rtl/>
        </w:rPr>
        <w:t xml:space="preserve">مرتفعة السيولة </w:t>
      </w:r>
      <w:r w:rsidR="00431E3E" w:rsidRPr="00FB1A88">
        <w:rPr>
          <w:rFonts w:hint="cs"/>
          <w:rtl/>
        </w:rPr>
        <w:t xml:space="preserve"> </w:t>
      </w:r>
      <w:r w:rsidRPr="00FB1A88">
        <w:rPr>
          <w:rtl/>
        </w:rPr>
        <w:t>حسب تعريف بازل</w:t>
      </w:r>
      <w:r w:rsidR="00DD1726" w:rsidRPr="00FB1A88">
        <w:rPr>
          <w:rFonts w:hint="cs"/>
          <w:rtl/>
        </w:rPr>
        <w:t xml:space="preserve">"3" </w:t>
      </w:r>
      <w:r w:rsidRPr="00FB1A88">
        <w:rPr>
          <w:rtl/>
        </w:rPr>
        <w:t>إل</w:t>
      </w:r>
      <w:r w:rsidR="00431E3E" w:rsidRPr="00FB1A88">
        <w:rPr>
          <w:rtl/>
        </w:rPr>
        <w:t>ى</w:t>
      </w:r>
      <w:r w:rsidRPr="00FB1A88">
        <w:rPr>
          <w:rtl/>
        </w:rPr>
        <w:t xml:space="preserve"> صاف</w:t>
      </w:r>
      <w:r w:rsidR="00431E3E" w:rsidRPr="00FB1A88">
        <w:rPr>
          <w:rtl/>
        </w:rPr>
        <w:t>ي</w:t>
      </w:r>
      <w:r w:rsidRPr="00FB1A88">
        <w:rPr>
          <w:rtl/>
        </w:rPr>
        <w:t xml:space="preserve"> التدفقات النقدية الصادرة ال</w:t>
      </w:r>
      <w:r w:rsidR="00431E3E" w:rsidRPr="00FB1A88">
        <w:rPr>
          <w:rtl/>
        </w:rPr>
        <w:t>م</w:t>
      </w:r>
      <w:r w:rsidRPr="00FB1A88">
        <w:rPr>
          <w:rtl/>
        </w:rPr>
        <w:t>توقعة خ</w:t>
      </w:r>
      <w:r w:rsidR="003F457E" w:rsidRPr="00FB1A88">
        <w:rPr>
          <w:rtl/>
        </w:rPr>
        <w:t>ل</w:t>
      </w:r>
      <w:r w:rsidRPr="00FB1A88">
        <w:rPr>
          <w:rtl/>
        </w:rPr>
        <w:t>ال 30 يوم</w:t>
      </w:r>
      <w:r w:rsidR="003F457E" w:rsidRPr="00FB1A88">
        <w:rPr>
          <w:rFonts w:hint="cs"/>
          <w:rtl/>
        </w:rPr>
        <w:t>ا</w:t>
      </w:r>
      <w:r w:rsidRPr="00FB1A88">
        <w:rPr>
          <w:rtl/>
        </w:rPr>
        <w:t>، و</w:t>
      </w:r>
      <w:r w:rsidR="00431E3E" w:rsidRPr="00FB1A88">
        <w:rPr>
          <w:rtl/>
        </w:rPr>
        <w:t>ي</w:t>
      </w:r>
      <w:r w:rsidRPr="00FB1A88">
        <w:rPr>
          <w:rtl/>
        </w:rPr>
        <w:t>جب أن ل</w:t>
      </w:r>
      <w:r w:rsidR="00431E3E" w:rsidRPr="00FB1A88">
        <w:rPr>
          <w:rtl/>
        </w:rPr>
        <w:t>ا</w:t>
      </w:r>
      <w:r w:rsidRPr="00FB1A88">
        <w:rPr>
          <w:rtl/>
        </w:rPr>
        <w:t xml:space="preserve"> تقل عن </w:t>
      </w:r>
      <w:r w:rsidR="00431E3E" w:rsidRPr="00FB1A88">
        <w:t xml:space="preserve">% </w:t>
      </w:r>
      <w:r w:rsidRPr="00FB1A88">
        <w:rPr>
          <w:rtl/>
        </w:rPr>
        <w:t>100</w:t>
      </w:r>
      <w:r w:rsidRPr="00FB1A88">
        <w:t>.</w:t>
      </w:r>
      <w:r w:rsidR="003F457E" w:rsidRPr="00FB1A88">
        <w:rPr>
          <w:rFonts w:hint="cs"/>
          <w:rtl/>
        </w:rPr>
        <w:t xml:space="preserve"> الهدف من هذا </w:t>
      </w:r>
      <w:proofErr w:type="spellStart"/>
      <w:r w:rsidR="003F457E" w:rsidRPr="00FB1A88">
        <w:rPr>
          <w:rFonts w:hint="cs"/>
          <w:rtl/>
        </w:rPr>
        <w:t>الإحتراز</w:t>
      </w:r>
      <w:proofErr w:type="spellEnd"/>
      <w:r w:rsidR="003F457E" w:rsidRPr="00FB1A88">
        <w:rPr>
          <w:rFonts w:hint="cs"/>
          <w:rtl/>
        </w:rPr>
        <w:t xml:space="preserve"> هو تحوط البنك لمواجهة </w:t>
      </w:r>
      <w:proofErr w:type="spellStart"/>
      <w:r w:rsidR="003F457E" w:rsidRPr="00FB1A88">
        <w:rPr>
          <w:rFonts w:hint="cs"/>
          <w:rtl/>
        </w:rPr>
        <w:t>إحتمالات</w:t>
      </w:r>
      <w:proofErr w:type="spellEnd"/>
      <w:r w:rsidR="003F457E" w:rsidRPr="00FB1A88">
        <w:rPr>
          <w:rFonts w:hint="cs"/>
          <w:rtl/>
        </w:rPr>
        <w:t xml:space="preserve"> السحب المفاجئ للسيولة على المدى القصير.</w:t>
      </w:r>
    </w:p>
    <w:p w:rsidR="00FC2306" w:rsidRPr="00FB1A88" w:rsidRDefault="00FC2306" w:rsidP="00FB1A88">
      <w:pPr>
        <w:rPr>
          <w:lang w:bidi="ar-DZ"/>
        </w:rPr>
      </w:pPr>
    </w:p>
    <w:p w:rsidR="003F457E" w:rsidRPr="00FB1A88" w:rsidRDefault="003F457E" w:rsidP="00FB1A88">
      <w:pPr>
        <w:rPr>
          <w:rtl/>
          <w:lang w:bidi="ar-DZ"/>
        </w:rPr>
      </w:pPr>
      <w:proofErr w:type="gramStart"/>
      <w:r w:rsidRPr="00FB1A88">
        <w:rPr>
          <w:rFonts w:hint="cs"/>
          <w:rtl/>
          <w:lang w:bidi="ar-DZ"/>
        </w:rPr>
        <w:t>وأمّا</w:t>
      </w:r>
      <w:proofErr w:type="gramEnd"/>
      <w:r w:rsidRPr="00FB1A88">
        <w:rPr>
          <w:rFonts w:hint="cs"/>
          <w:rtl/>
          <w:lang w:bidi="ar-DZ"/>
        </w:rPr>
        <w:t xml:space="preserve"> من حيث إدارة السيولة، فطريقة تنفيذها تقضي بتتبع الخطوات التالية:</w:t>
      </w:r>
    </w:p>
    <w:p w:rsidR="003F457E" w:rsidRPr="00FB1A88" w:rsidRDefault="003F457E" w:rsidP="00FB1A88">
      <w:r w:rsidRPr="00FB1A88">
        <w:rPr>
          <w:rFonts w:hint="cs"/>
          <w:rtl/>
          <w:lang w:bidi="ar-DZ"/>
        </w:rPr>
        <w:t xml:space="preserve">على المدى </w:t>
      </w:r>
      <w:proofErr w:type="gramStart"/>
      <w:r w:rsidRPr="00FB1A88">
        <w:rPr>
          <w:rFonts w:hint="cs"/>
          <w:rtl/>
          <w:lang w:bidi="ar-DZ"/>
        </w:rPr>
        <w:t>القصير</w:t>
      </w:r>
      <w:proofErr w:type="gramEnd"/>
      <w:r w:rsidRPr="00FB1A88">
        <w:rPr>
          <w:rFonts w:hint="cs"/>
          <w:rtl/>
          <w:lang w:bidi="ar-DZ"/>
        </w:rPr>
        <w:t>: لابد أن تحافظ البنوك على مؤشر سيولة قصيرة الأجل</w:t>
      </w:r>
      <w:r w:rsidR="00DD1726" w:rsidRPr="00FB1A88">
        <w:rPr>
          <w:rFonts w:hint="cs"/>
          <w:rtl/>
          <w:lang w:bidi="ar-DZ"/>
        </w:rPr>
        <w:t>،</w:t>
      </w:r>
      <w:r w:rsidRPr="00FB1A88">
        <w:rPr>
          <w:rFonts w:hint="cs"/>
          <w:rtl/>
        </w:rPr>
        <w:t xml:space="preserve"> </w:t>
      </w:r>
      <w:proofErr w:type="spellStart"/>
      <w:r w:rsidR="00DD1726" w:rsidRPr="00FB1A88">
        <w:t>Liquidity</w:t>
      </w:r>
      <w:proofErr w:type="spellEnd"/>
      <w:r w:rsidR="00DD1726" w:rsidRPr="00FB1A88">
        <w:t xml:space="preserve"> </w:t>
      </w:r>
      <w:proofErr w:type="spellStart"/>
      <w:r w:rsidRPr="00FB1A88">
        <w:t>Coverage</w:t>
      </w:r>
      <w:proofErr w:type="spellEnd"/>
      <w:r w:rsidRPr="00FB1A88">
        <w:t xml:space="preserve"> Ratio</w:t>
      </w:r>
      <w:r w:rsidR="00DD1726" w:rsidRPr="00FB1A88">
        <w:t xml:space="preserve"> LCR</w:t>
      </w:r>
      <w:r w:rsidRPr="00FB1A88">
        <w:t>)</w:t>
      </w:r>
      <w:r w:rsidR="00DD1726" w:rsidRPr="00FB1A88">
        <w:rPr>
          <w:rFonts w:hint="cs"/>
          <w:rtl/>
        </w:rPr>
        <w:t xml:space="preserve"> )</w:t>
      </w:r>
      <w:r w:rsidRPr="00FB1A88">
        <w:rPr>
          <w:rFonts w:hint="cs"/>
          <w:rtl/>
          <w:lang w:bidi="ar-DZ"/>
        </w:rPr>
        <w:t xml:space="preserve"> يبدأ من تاريخ 1.1. 2015  بنسبة 60</w:t>
      </w:r>
      <w:r w:rsidRPr="00FB1A88">
        <w:rPr>
          <w:rFonts w:eastAsia="Times New Roman"/>
          <w:rtl/>
          <w:lang w:eastAsia="fr-FR"/>
        </w:rPr>
        <w:t>%</w:t>
      </w:r>
      <w:r w:rsidRPr="00FB1A88">
        <w:rPr>
          <w:rFonts w:eastAsia="Times New Roman" w:hint="cs"/>
          <w:rtl/>
          <w:lang w:eastAsia="fr-FR"/>
        </w:rPr>
        <w:t xml:space="preserve"> </w:t>
      </w:r>
      <w:r w:rsidRPr="00FB1A88">
        <w:rPr>
          <w:rFonts w:hint="cs"/>
          <w:rtl/>
          <w:lang w:bidi="ar-DZ"/>
        </w:rPr>
        <w:t xml:space="preserve">ليصل في حدود 2019.1.1 </w:t>
      </w:r>
      <w:proofErr w:type="gramStart"/>
      <w:r w:rsidRPr="00FB1A88">
        <w:rPr>
          <w:rFonts w:hint="cs"/>
          <w:rtl/>
          <w:lang w:bidi="ar-DZ"/>
        </w:rPr>
        <w:t>إلى</w:t>
      </w:r>
      <w:proofErr w:type="gramEnd"/>
      <w:r w:rsidRPr="00FB1A88">
        <w:rPr>
          <w:rFonts w:hint="cs"/>
          <w:rtl/>
          <w:lang w:bidi="ar-DZ"/>
        </w:rPr>
        <w:t>100</w:t>
      </w:r>
      <w:r w:rsidRPr="00FB1A88">
        <w:rPr>
          <w:rFonts w:eastAsia="Times New Roman"/>
          <w:rtl/>
          <w:lang w:eastAsia="fr-FR"/>
        </w:rPr>
        <w:t>%</w:t>
      </w:r>
      <w:r w:rsidRPr="00FB1A88">
        <w:rPr>
          <w:rFonts w:hint="cs"/>
          <w:rtl/>
          <w:lang w:bidi="ar-DZ"/>
        </w:rPr>
        <w:t> . هذا التدرج في تطبيق هذا الإجراء من شأنه أن يتيح للبنك توفير وقت</w:t>
      </w:r>
      <w:r w:rsidR="00DD1726" w:rsidRPr="00FB1A88">
        <w:rPr>
          <w:rFonts w:hint="cs"/>
          <w:rtl/>
          <w:lang w:bidi="ar-DZ"/>
        </w:rPr>
        <w:t>ٍ</w:t>
      </w:r>
      <w:r w:rsidRPr="00FB1A88">
        <w:rPr>
          <w:rFonts w:hint="cs"/>
          <w:rtl/>
          <w:lang w:bidi="ar-DZ"/>
        </w:rPr>
        <w:t xml:space="preserve"> كاف</w:t>
      </w:r>
      <w:r w:rsidR="00DD1726" w:rsidRPr="00FB1A88">
        <w:rPr>
          <w:rFonts w:hint="cs"/>
          <w:rtl/>
          <w:lang w:bidi="ar-DZ"/>
        </w:rPr>
        <w:t>ٍ</w:t>
      </w:r>
      <w:r w:rsidRPr="00FB1A88">
        <w:rPr>
          <w:rFonts w:hint="cs"/>
          <w:rtl/>
          <w:lang w:bidi="ar-DZ"/>
        </w:rPr>
        <w:t xml:space="preserve"> للوصول إلى هذا المستوى المطلوب وهو مؤشر </w:t>
      </w:r>
      <w:r w:rsidRPr="00FB1A88">
        <w:t>LCR</w:t>
      </w:r>
      <w:r w:rsidRPr="00FB1A88">
        <w:rPr>
          <w:rFonts w:hint="cs"/>
          <w:rtl/>
        </w:rPr>
        <w:t xml:space="preserve"> = </w:t>
      </w:r>
      <w:r w:rsidRPr="00FB1A88">
        <w:rPr>
          <w:rFonts w:hint="cs"/>
          <w:rtl/>
          <w:lang w:bidi="ar-DZ"/>
        </w:rPr>
        <w:t>100</w:t>
      </w:r>
      <w:r w:rsidRPr="00FB1A88">
        <w:rPr>
          <w:rFonts w:eastAsia="Times New Roman"/>
          <w:rtl/>
          <w:lang w:eastAsia="fr-FR"/>
        </w:rPr>
        <w:t>%</w:t>
      </w:r>
      <w:r w:rsidRPr="00FB1A88">
        <w:rPr>
          <w:rFonts w:hint="cs"/>
          <w:rtl/>
        </w:rPr>
        <w:t>، والذي يمكن صياغته بطريقة أخرى على النحو التالي:</w:t>
      </w:r>
    </w:p>
    <w:p w:rsidR="0069227E" w:rsidRPr="00FB1A88" w:rsidRDefault="0069227E" w:rsidP="00FB1A88"/>
    <w:p w:rsidR="003F457E" w:rsidRPr="00FB1A88" w:rsidRDefault="003F457E" w:rsidP="00FB1A88">
      <w:r w:rsidRPr="00FB1A88">
        <w:t>LCR</w:t>
      </w:r>
      <w:r w:rsidRPr="00FB1A88">
        <w:rPr>
          <w:rFonts w:hint="cs"/>
          <w:rtl/>
        </w:rPr>
        <w:t xml:space="preserve"> = الأصول السائلة </w:t>
      </w:r>
      <m:oMath>
        <m:r>
          <m:rPr>
            <m:sty m:val="p"/>
          </m:rPr>
          <w:rPr>
            <w:rFonts w:ascii="Cambria Math" w:hAnsi="Cambria Math"/>
            <w:rtl/>
          </w:rPr>
          <m:t>&lt;</m:t>
        </m:r>
      </m:oMath>
      <w:r w:rsidRPr="00FB1A88">
        <w:rPr>
          <w:rFonts w:hint="cs"/>
          <w:rtl/>
        </w:rPr>
        <w:t xml:space="preserve"> التدفقات الصافية الصادرة لمدة شهر</w:t>
      </w:r>
    </w:p>
    <w:p w:rsidR="0069227E" w:rsidRPr="00FB1A88" w:rsidRDefault="0069227E" w:rsidP="00FB1A88">
      <w:pPr>
        <w:rPr>
          <w:rtl/>
          <w:lang w:bidi="ar-DZ"/>
        </w:rPr>
      </w:pPr>
      <w:r w:rsidRPr="00FB1A88">
        <w:rPr>
          <w:rFonts w:hint="cs"/>
          <w:rtl/>
          <w:lang w:bidi="ar-DZ"/>
        </w:rPr>
        <w:t xml:space="preserve">ومصطلح التدفقات الصافية هنا يقصد </w:t>
      </w:r>
      <w:proofErr w:type="spellStart"/>
      <w:r w:rsidRPr="00FB1A88">
        <w:rPr>
          <w:rFonts w:hint="cs"/>
          <w:rtl/>
          <w:lang w:bidi="ar-DZ"/>
        </w:rPr>
        <w:t>به</w:t>
      </w:r>
      <w:proofErr w:type="spellEnd"/>
      <w:r w:rsidRPr="00FB1A88">
        <w:rPr>
          <w:rFonts w:hint="cs"/>
          <w:rtl/>
          <w:lang w:bidi="ar-DZ"/>
        </w:rPr>
        <w:t xml:space="preserve"> الفرق بين التدفقات الواردة والتدفقات الصادرة لنفس الفترة.</w:t>
      </w:r>
    </w:p>
    <w:p w:rsidR="0069227E" w:rsidRPr="00FB1A88" w:rsidRDefault="0069227E" w:rsidP="00FB1A88">
      <w:pPr>
        <w:rPr>
          <w:rtl/>
          <w:lang w:bidi="ar-DZ"/>
        </w:rPr>
      </w:pPr>
    </w:p>
    <w:p w:rsidR="0069227E" w:rsidRPr="00FB1A88" w:rsidRDefault="003F457E" w:rsidP="00FB1A88">
      <w:pPr>
        <w:rPr>
          <w:rtl/>
        </w:rPr>
      </w:pPr>
      <w:r w:rsidRPr="00FB1A88">
        <w:rPr>
          <w:rFonts w:hint="cs"/>
          <w:u w:val="single"/>
          <w:rtl/>
        </w:rPr>
        <w:t>على المدى الطويل</w:t>
      </w:r>
      <w:r w:rsidRPr="00FB1A88">
        <w:rPr>
          <w:rFonts w:hint="cs"/>
          <w:rtl/>
        </w:rPr>
        <w:t>: يدفع هذا الإجراء ال</w:t>
      </w:r>
      <w:r w:rsidR="00DD1726" w:rsidRPr="00FB1A88">
        <w:rPr>
          <w:rFonts w:hint="cs"/>
          <w:rtl/>
        </w:rPr>
        <w:t>بنوك إلى أن تحتفظ، لما يكافئ 30 يوما</w:t>
      </w:r>
      <w:r w:rsidRPr="00FB1A88">
        <w:rPr>
          <w:rFonts w:hint="cs"/>
          <w:rtl/>
        </w:rPr>
        <w:t>، على سلّة من الأصول السائلة العالية الجودة لمواجهة حالات التأزم في السيولة القصيرة الأجل</w:t>
      </w:r>
      <w:r w:rsidRPr="00FB1A88">
        <w:rPr>
          <w:rFonts w:hint="cs"/>
          <w:rtl/>
          <w:lang w:bidi="ar-DZ"/>
        </w:rPr>
        <w:t xml:space="preserve">. </w:t>
      </w:r>
      <w:proofErr w:type="gramStart"/>
      <w:r w:rsidRPr="00FB1A88">
        <w:rPr>
          <w:rFonts w:hint="cs"/>
          <w:rtl/>
          <w:lang w:bidi="ar-DZ"/>
        </w:rPr>
        <w:t>من</w:t>
      </w:r>
      <w:proofErr w:type="gramEnd"/>
      <w:r w:rsidRPr="00FB1A88">
        <w:rPr>
          <w:rFonts w:hint="cs"/>
          <w:rtl/>
          <w:lang w:bidi="ar-DZ"/>
        </w:rPr>
        <w:t xml:space="preserve"> جهة أخرى، يقوم البنك وفقا لهذا الإجراء بتوزيع أصوله السائلة حسب درجة جودتها: فيتمّ تصنيف سندات الدولة والحسابات الجارية ذات درجة الجودة</w:t>
      </w:r>
      <w:r w:rsidR="005235C8" w:rsidRPr="00FB1A88">
        <w:rPr>
          <w:lang w:bidi="ar-DZ"/>
        </w:rPr>
        <w:t xml:space="preserve"> </w:t>
      </w:r>
      <w:r w:rsidR="005235C8" w:rsidRPr="00FB1A88">
        <w:rPr>
          <w:rFonts w:hint="cs"/>
          <w:rtl/>
          <w:lang w:bidi="ar-DZ"/>
        </w:rPr>
        <w:t>العالية</w:t>
      </w:r>
      <w:r w:rsidRPr="00FB1A88">
        <w:rPr>
          <w:rFonts w:hint="cs"/>
          <w:rtl/>
          <w:lang w:bidi="ar-DZ"/>
        </w:rPr>
        <w:t xml:space="preserve"> 100</w:t>
      </w:r>
      <w:r w:rsidRPr="00FB1A88">
        <w:t>%</w:t>
      </w:r>
      <w:r w:rsidRPr="00FB1A88">
        <w:rPr>
          <w:rFonts w:hint="cs"/>
          <w:rtl/>
        </w:rPr>
        <w:t>، تليها توزيعات الأصول المصنفة بين 0</w:t>
      </w:r>
      <w:r w:rsidRPr="00FB1A88">
        <w:t>%</w:t>
      </w:r>
      <w:r w:rsidRPr="00FB1A88">
        <w:rPr>
          <w:rFonts w:hint="cs"/>
          <w:rtl/>
        </w:rPr>
        <w:t xml:space="preserve"> و 50</w:t>
      </w:r>
      <w:r w:rsidRPr="00FB1A88">
        <w:t>%</w:t>
      </w:r>
      <w:r w:rsidRPr="00FB1A88">
        <w:rPr>
          <w:rFonts w:hint="cs"/>
          <w:rtl/>
        </w:rPr>
        <w:t xml:space="preserve"> فيما يخص الديون الخاصة.</w:t>
      </w:r>
    </w:p>
    <w:p w:rsidR="003F457E" w:rsidRPr="00FB1A88" w:rsidRDefault="003F457E" w:rsidP="00FB1A88">
      <w:pPr>
        <w:rPr>
          <w:rtl/>
        </w:rPr>
      </w:pPr>
      <w:r w:rsidRPr="00FB1A88">
        <w:rPr>
          <w:rFonts w:hint="cs"/>
          <w:rtl/>
        </w:rPr>
        <w:t>إلاّ أن إدارة السيولة القصيرة الأجل بمثل هذه الإجراءات، سيكون من تداعياته</w:t>
      </w:r>
      <w:r w:rsidR="00985EA7" w:rsidRPr="00FB1A88">
        <w:rPr>
          <w:rFonts w:hint="cs"/>
          <w:rtl/>
        </w:rPr>
        <w:t>ا</w:t>
      </w:r>
      <w:r w:rsidRPr="00FB1A88">
        <w:rPr>
          <w:rFonts w:hint="cs"/>
          <w:rtl/>
        </w:rPr>
        <w:t xml:space="preserve"> أنّ البنوك</w:t>
      </w:r>
      <w:r w:rsidR="00FC2306" w:rsidRPr="00FB1A88">
        <w:rPr>
          <w:rFonts w:hint="cs"/>
          <w:rtl/>
        </w:rPr>
        <w:t xml:space="preserve"> ستتحمّل تكاليف مالية، إدارية وتسويقية والتي </w:t>
      </w:r>
      <w:r w:rsidR="00F66AAE" w:rsidRPr="00FB1A88">
        <w:rPr>
          <w:rFonts w:hint="cs"/>
          <w:rtl/>
        </w:rPr>
        <w:t xml:space="preserve">من </w:t>
      </w:r>
      <w:r w:rsidR="00FC2306" w:rsidRPr="00FB1A88">
        <w:rPr>
          <w:rFonts w:hint="cs"/>
          <w:rtl/>
        </w:rPr>
        <w:t xml:space="preserve">أهمّها </w:t>
      </w:r>
      <w:r w:rsidR="00F66AAE" w:rsidRPr="00FB1A88">
        <w:rPr>
          <w:rFonts w:hint="cs"/>
          <w:rtl/>
        </w:rPr>
        <w:t>أنها ت</w:t>
      </w:r>
      <w:r w:rsidR="00DD1726" w:rsidRPr="00FB1A88">
        <w:rPr>
          <w:rFonts w:hint="cs"/>
          <w:rtl/>
        </w:rPr>
        <w:t>ُ</w:t>
      </w:r>
      <w:r w:rsidR="00F66AAE" w:rsidRPr="00FB1A88">
        <w:rPr>
          <w:rFonts w:hint="cs"/>
          <w:rtl/>
        </w:rPr>
        <w:t>ضيّ</w:t>
      </w:r>
      <w:r w:rsidR="00DD1726" w:rsidRPr="00FB1A88">
        <w:rPr>
          <w:rFonts w:hint="cs"/>
          <w:rtl/>
        </w:rPr>
        <w:t>ِ</w:t>
      </w:r>
      <w:r w:rsidR="00F66AAE" w:rsidRPr="00FB1A88">
        <w:rPr>
          <w:rFonts w:hint="cs"/>
          <w:rtl/>
        </w:rPr>
        <w:t>ع على نفسها حص</w:t>
      </w:r>
      <w:r w:rsidR="00DD1726" w:rsidRPr="00FB1A88">
        <w:rPr>
          <w:rFonts w:hint="cs"/>
          <w:rtl/>
        </w:rPr>
        <w:t>ّ</w:t>
      </w:r>
      <w:r w:rsidR="00F66AAE" w:rsidRPr="00FB1A88">
        <w:rPr>
          <w:rFonts w:hint="cs"/>
          <w:rtl/>
        </w:rPr>
        <w:t>ة</w:t>
      </w:r>
      <w:r w:rsidR="00DD1726" w:rsidRPr="00FB1A88">
        <w:rPr>
          <w:rFonts w:hint="cs"/>
          <w:rtl/>
        </w:rPr>
        <w:t>ً</w:t>
      </w:r>
      <w:r w:rsidR="00F66AAE" w:rsidRPr="00FB1A88">
        <w:rPr>
          <w:rFonts w:hint="cs"/>
          <w:rtl/>
        </w:rPr>
        <w:t xml:space="preserve"> من إيداعات الزبائن، وكذلك تقليص فرصة لجوئها إلى سوق مابين البنوك </w:t>
      </w:r>
      <w:r w:rsidR="00924CC6" w:rsidRPr="00FB1A88">
        <w:rPr>
          <w:rStyle w:val="FootnoteReference"/>
          <w:rFonts w:ascii="Times New Roman" w:hAnsi="Times New Roman"/>
          <w:b/>
        </w:rPr>
        <w:footnoteReference w:id="17"/>
      </w:r>
    </w:p>
    <w:p w:rsidR="00627D7C" w:rsidRPr="00FB1A88" w:rsidRDefault="00627D7C" w:rsidP="00FB1A88">
      <w:pPr>
        <w:pStyle w:val="ListParagraph"/>
      </w:pPr>
    </w:p>
    <w:p w:rsidR="00BE6A3C" w:rsidRPr="00FB1A88" w:rsidRDefault="003F457E" w:rsidP="00FB1A88">
      <w:pPr>
        <w:pStyle w:val="ListParagraph"/>
        <w:rPr>
          <w:rtl/>
        </w:rPr>
      </w:pPr>
      <w:r w:rsidRPr="00FB1A88">
        <w:rPr>
          <w:rFonts w:hint="cs"/>
          <w:rtl/>
        </w:rPr>
        <w:t>ن</w:t>
      </w:r>
      <w:r w:rsidR="000053B9" w:rsidRPr="00FB1A88">
        <w:rPr>
          <w:rtl/>
        </w:rPr>
        <w:t>سبــة صـافـي التمويــل ال</w:t>
      </w:r>
      <w:r w:rsidRPr="00FB1A88">
        <w:rPr>
          <w:rtl/>
        </w:rPr>
        <w:t>م</w:t>
      </w:r>
      <w:r w:rsidR="000053B9" w:rsidRPr="00FB1A88">
        <w:rPr>
          <w:rtl/>
        </w:rPr>
        <w:t>ستقـــر</w:t>
      </w:r>
      <w:r w:rsidR="00573819" w:rsidRPr="00FB1A88">
        <w:t xml:space="preserve">Net Stable </w:t>
      </w:r>
      <w:proofErr w:type="spellStart"/>
      <w:r w:rsidR="00573819" w:rsidRPr="00FB1A88">
        <w:t>Funding</w:t>
      </w:r>
      <w:proofErr w:type="spellEnd"/>
      <w:r w:rsidR="00573819" w:rsidRPr="00FB1A88">
        <w:t xml:space="preserve"> Ratio NSFR</w:t>
      </w:r>
      <w:r w:rsidRPr="00FB1A88">
        <w:t>)</w:t>
      </w:r>
      <w:r w:rsidRPr="00FB1A88">
        <w:rPr>
          <w:rFonts w:hint="cs"/>
          <w:rtl/>
        </w:rPr>
        <w:t xml:space="preserve"> </w:t>
      </w:r>
      <w:proofErr w:type="gramStart"/>
      <w:r w:rsidR="000053B9" w:rsidRPr="00FB1A88">
        <w:t>(</w:t>
      </w:r>
      <w:r w:rsidR="0069227E" w:rsidRPr="00FB1A88">
        <w:rPr>
          <w:rFonts w:hint="cs"/>
          <w:rtl/>
        </w:rPr>
        <w:t xml:space="preserve"> </w:t>
      </w:r>
      <w:r w:rsidRPr="00FB1A88">
        <w:rPr>
          <w:rFonts w:hint="cs"/>
          <w:rtl/>
        </w:rPr>
        <w:t xml:space="preserve"> </w:t>
      </w:r>
      <w:r w:rsidR="000053B9" w:rsidRPr="00FB1A88">
        <w:rPr>
          <w:rtl/>
        </w:rPr>
        <w:t>و</w:t>
      </w:r>
      <w:r w:rsidR="00431E3E" w:rsidRPr="00FB1A88">
        <w:rPr>
          <w:rtl/>
        </w:rPr>
        <w:t>ت</w:t>
      </w:r>
      <w:r w:rsidR="000053B9" w:rsidRPr="00FB1A88">
        <w:rPr>
          <w:rtl/>
        </w:rPr>
        <w:t>مثل</w:t>
      </w:r>
      <w:proofErr w:type="gramEnd"/>
      <w:r w:rsidR="000053B9" w:rsidRPr="00FB1A88">
        <w:rPr>
          <w:rtl/>
        </w:rPr>
        <w:t xml:space="preserve"> نسبة مصادر التمويل لدى البنك</w:t>
      </w:r>
      <w:r w:rsidRPr="00FB1A88">
        <w:t xml:space="preserve"> </w:t>
      </w:r>
      <w:r w:rsidRPr="00FB1A88">
        <w:rPr>
          <w:rtl/>
        </w:rPr>
        <w:t>(المطلوبات وحقوق الملكية</w:t>
      </w:r>
      <w:r w:rsidR="000053B9" w:rsidRPr="00FB1A88">
        <w:rPr>
          <w:rtl/>
        </w:rPr>
        <w:t xml:space="preserve">) </w:t>
      </w:r>
      <w:r w:rsidRPr="00FB1A88">
        <w:t xml:space="preserve"> </w:t>
      </w:r>
      <w:r w:rsidR="000053B9" w:rsidRPr="00FB1A88">
        <w:rPr>
          <w:rtl/>
        </w:rPr>
        <w:t>إ</w:t>
      </w:r>
      <w:r w:rsidR="00431E3E" w:rsidRPr="00FB1A88">
        <w:rPr>
          <w:rtl/>
        </w:rPr>
        <w:t>ل</w:t>
      </w:r>
      <w:r w:rsidR="000053B9" w:rsidRPr="00FB1A88">
        <w:rPr>
          <w:rtl/>
        </w:rPr>
        <w:t>ى استخدامات هذه ال</w:t>
      </w:r>
      <w:r w:rsidR="00431E3E" w:rsidRPr="00FB1A88">
        <w:rPr>
          <w:rtl/>
        </w:rPr>
        <w:t>م</w:t>
      </w:r>
      <w:r w:rsidR="000053B9" w:rsidRPr="00FB1A88">
        <w:rPr>
          <w:rtl/>
        </w:rPr>
        <w:t>صادر  (</w:t>
      </w:r>
      <w:r w:rsidRPr="00FB1A88">
        <w:rPr>
          <w:rtl/>
        </w:rPr>
        <w:t>الأصول)</w:t>
      </w:r>
      <w:r w:rsidR="000053B9" w:rsidRPr="00FB1A88">
        <w:rPr>
          <w:rtl/>
        </w:rPr>
        <w:t>، و</w:t>
      </w:r>
      <w:r w:rsidR="0069227E" w:rsidRPr="00FB1A88">
        <w:rPr>
          <w:rFonts w:hint="cs"/>
          <w:rtl/>
        </w:rPr>
        <w:t xml:space="preserve">هي كذلك </w:t>
      </w:r>
      <w:r w:rsidR="00431E3E" w:rsidRPr="00FB1A88">
        <w:rPr>
          <w:rtl/>
        </w:rPr>
        <w:t>ي</w:t>
      </w:r>
      <w:r w:rsidR="000053B9" w:rsidRPr="00FB1A88">
        <w:rPr>
          <w:rtl/>
        </w:rPr>
        <w:t>جب أن ل</w:t>
      </w:r>
      <w:r w:rsidR="00431E3E" w:rsidRPr="00FB1A88">
        <w:rPr>
          <w:rtl/>
        </w:rPr>
        <w:t>ا</w:t>
      </w:r>
      <w:r w:rsidR="000053B9" w:rsidRPr="00FB1A88">
        <w:rPr>
          <w:rtl/>
        </w:rPr>
        <w:t xml:space="preserve"> تقل عن 100</w:t>
      </w:r>
      <w:r w:rsidR="000053B9" w:rsidRPr="00FB1A88">
        <w:t>%</w:t>
      </w:r>
      <w:r w:rsidR="0069227E" w:rsidRPr="00FB1A88">
        <w:rPr>
          <w:rFonts w:hint="cs"/>
          <w:rtl/>
        </w:rPr>
        <w:t xml:space="preserve"> </w:t>
      </w:r>
      <w:r w:rsidR="000053B9" w:rsidRPr="00FB1A88">
        <w:t>.</w:t>
      </w:r>
      <w:r w:rsidR="0069227E" w:rsidRPr="00FB1A88">
        <w:rPr>
          <w:rFonts w:hint="cs"/>
          <w:rtl/>
        </w:rPr>
        <w:t xml:space="preserve"> فالغرض من هذه النسبة هو معالجة إشكالية عدم تماثل التمويلات التي كانت تعاني منها البنوك من خلال استعمالها لإيداعات قصيرة الأجل في تمويلات طويلة الأجل. </w:t>
      </w:r>
      <w:proofErr w:type="gramStart"/>
      <w:r w:rsidR="00AB63F8" w:rsidRPr="00FB1A88">
        <w:rPr>
          <w:rFonts w:hint="cs"/>
          <w:rtl/>
        </w:rPr>
        <w:t>وواضح</w:t>
      </w:r>
      <w:proofErr w:type="gramEnd"/>
      <w:r w:rsidR="00AB63F8" w:rsidRPr="00FB1A88">
        <w:rPr>
          <w:rFonts w:hint="cs"/>
          <w:rtl/>
        </w:rPr>
        <w:t xml:space="preserve"> من طريقة حساب هذه </w:t>
      </w:r>
      <w:r w:rsidR="00AB63F8" w:rsidRPr="00FB1A88">
        <w:rPr>
          <w:rFonts w:hint="cs"/>
          <w:rtl/>
        </w:rPr>
        <w:lastRenderedPageBreak/>
        <w:t>النسبة أدناه، أن هذه الأخيرة ست</w:t>
      </w:r>
      <w:r w:rsidR="00573819" w:rsidRPr="00FB1A88">
        <w:rPr>
          <w:rFonts w:hint="cs"/>
          <w:rtl/>
          <w:lang w:bidi="ar-DZ"/>
        </w:rPr>
        <w:t>ُ</w:t>
      </w:r>
      <w:r w:rsidR="00AB63F8" w:rsidRPr="00FB1A88">
        <w:rPr>
          <w:rFonts w:hint="cs"/>
          <w:rtl/>
        </w:rPr>
        <w:t>حرّض البنوك إلى اللجوء إلى مصادر تمويل مستقرّة من أجل تمويل نشاطاتها.</w:t>
      </w:r>
    </w:p>
    <w:p w:rsidR="004101C2" w:rsidRPr="00FB1A88" w:rsidRDefault="005607AB" w:rsidP="00FB1A88">
      <w:pPr>
        <w:rPr>
          <w:rFonts w:eastAsiaTheme="minorEastAsia"/>
          <w:bCs/>
          <w:rtl/>
          <w:lang w:bidi="ar-DZ"/>
        </w:rPr>
      </w:pPr>
      <m:oMath>
        <m:f>
          <m:fPr>
            <m:ctrlPr>
              <w:rPr>
                <w:rFonts w:ascii="Cambria Math" w:hAnsi="Cambria Math"/>
                <w:bCs/>
              </w:rPr>
            </m:ctrlPr>
          </m:fPr>
          <m:num>
            <m:r>
              <m:rPr>
                <m:sty m:val="p"/>
              </m:rPr>
              <w:rPr>
                <w:rFonts w:ascii="Cambria Math" w:hAnsi="Cambria Math"/>
                <w:rtl/>
                <w:lang w:bidi="ar-DZ"/>
              </w:rPr>
              <m:t>المستقر التمويبل</m:t>
            </m:r>
            <m:r>
              <m:rPr>
                <m:sty m:val="p"/>
              </m:rPr>
              <w:rPr>
                <w:rFonts w:ascii="Cambria Math" w:hAnsi="Cambria Math"/>
                <w:lang w:bidi="ar-DZ"/>
              </w:rPr>
              <m:t xml:space="preserve"> </m:t>
            </m:r>
            <m:r>
              <m:rPr>
                <m:sty m:val="p"/>
              </m:rPr>
              <w:rPr>
                <w:rFonts w:ascii="Cambria Math" w:hAnsi="Cambria Math"/>
                <w:rtl/>
                <w:lang w:bidi="ar-DZ"/>
              </w:rPr>
              <m:t xml:space="preserve">مصادر </m:t>
            </m:r>
          </m:num>
          <m:den>
            <m:r>
              <m:rPr>
                <m:sty m:val="p"/>
              </m:rPr>
              <w:rPr>
                <w:rFonts w:ascii="Cambria Math" w:hAnsi="Cambria Math"/>
                <w:rtl/>
              </w:rPr>
              <m:t>المستقر التمويل</m:t>
            </m:r>
            <m:r>
              <m:rPr>
                <m:sty m:val="p"/>
              </m:rPr>
              <w:rPr>
                <w:rFonts w:ascii="Cambria Math" w:hAnsi="Cambria Math"/>
              </w:rPr>
              <m:t xml:space="preserve"> </m:t>
            </m:r>
            <m:r>
              <m:rPr>
                <m:sty m:val="p"/>
              </m:rPr>
              <w:rPr>
                <w:rFonts w:ascii="Cambria Math" w:hAnsi="Cambria Math"/>
                <w:rtl/>
              </w:rPr>
              <m:t xml:space="preserve"> استخدامات </m:t>
            </m:r>
          </m:den>
        </m:f>
        <m:r>
          <m:rPr>
            <m:sty m:val="p"/>
          </m:rPr>
          <w:rPr>
            <w:rFonts w:ascii="Cambria Math" w:hAnsi="Cambria Math"/>
          </w:rPr>
          <m:t>≥100</m:t>
        </m:r>
      </m:oMath>
      <w:r w:rsidR="004101C2" w:rsidRPr="00FB1A88">
        <w:t>%</w:t>
      </w:r>
    </w:p>
    <w:p w:rsidR="004101C2" w:rsidRPr="00FB1A88" w:rsidRDefault="004101C2" w:rsidP="00FB1A88">
      <w:pPr>
        <w:rPr>
          <w:rtl/>
          <w:lang w:bidi="ar-DZ"/>
        </w:rPr>
      </w:pPr>
      <m:oMath>
        <m:r>
          <m:rPr>
            <m:sty m:val="b"/>
          </m:rPr>
          <w:rPr>
            <w:rFonts w:ascii="Cambria Math" w:hAnsi="Cambria Math"/>
            <w:rtl/>
          </w:rPr>
          <m:t xml:space="preserve"> </m:t>
        </m:r>
      </m:oMath>
      <w:r w:rsidR="006C72FF" w:rsidRPr="00FB1A88">
        <w:rPr>
          <w:rFonts w:hint="cs"/>
          <w:rtl/>
        </w:rPr>
        <w:t>كذلك الأمر على مستوى هذه الصيغة والتي مازالت موضوع مناقشة بين البنوك ولجنة بازل التي وضعت حدّ</w:t>
      </w:r>
      <w:proofErr w:type="spellStart"/>
      <w:r w:rsidR="00573819" w:rsidRPr="00FB1A88">
        <w:rPr>
          <w:rFonts w:hint="cs"/>
          <w:rtl/>
        </w:rPr>
        <w:t>دت</w:t>
      </w:r>
      <w:proofErr w:type="spellEnd"/>
      <w:r w:rsidR="00573819" w:rsidRPr="00FB1A88">
        <w:rPr>
          <w:rFonts w:hint="cs"/>
          <w:rtl/>
        </w:rPr>
        <w:t xml:space="preserve"> آجالا للشروع في</w:t>
      </w:r>
      <w:r w:rsidR="006C72FF" w:rsidRPr="00FB1A88">
        <w:rPr>
          <w:rFonts w:hint="cs"/>
          <w:rtl/>
        </w:rPr>
        <w:t xml:space="preserve"> تطبيقه</w:t>
      </w:r>
      <w:r w:rsidR="00573819" w:rsidRPr="00FB1A88">
        <w:rPr>
          <w:rFonts w:hint="cs"/>
          <w:rtl/>
        </w:rPr>
        <w:t>ا</w:t>
      </w:r>
      <w:r w:rsidR="006C72FF" w:rsidRPr="00FB1A88">
        <w:rPr>
          <w:rFonts w:hint="cs"/>
          <w:rtl/>
        </w:rPr>
        <w:t xml:space="preserve"> بداية من 1 </w:t>
      </w:r>
      <w:proofErr w:type="spellStart"/>
      <w:r w:rsidR="006C72FF" w:rsidRPr="00FB1A88">
        <w:rPr>
          <w:rFonts w:hint="cs"/>
          <w:rtl/>
        </w:rPr>
        <w:t>جانفي</w:t>
      </w:r>
      <w:proofErr w:type="spellEnd"/>
      <w:r w:rsidR="006C72FF" w:rsidRPr="00FB1A88">
        <w:rPr>
          <w:rFonts w:hint="cs"/>
          <w:rtl/>
        </w:rPr>
        <w:t xml:space="preserve"> 2018, إذ يلاحظ على طريقة حساب هذه الصيغة، سواء في جهة البسط أو في جهة المقام، أن البنك سيقوم بعدد من التقييمات والتصنيفات للقيام بترتيب عناصر حساب هذه الصيغة وفق درجة استقرارها </w:t>
      </w:r>
      <w:r w:rsidR="00A00A2B" w:rsidRPr="00FB1A88">
        <w:rPr>
          <w:rFonts w:hint="cs"/>
          <w:rtl/>
        </w:rPr>
        <w:t>واعتبارا كذلك لتاريخ استحقاقها.</w:t>
      </w:r>
      <w:r w:rsidR="00A00A2B" w:rsidRPr="00FB1A88">
        <w:t xml:space="preserve">  </w:t>
      </w:r>
      <w:r w:rsidR="00A00A2B" w:rsidRPr="00FB1A88">
        <w:rPr>
          <w:rFonts w:hint="cs"/>
          <w:rtl/>
        </w:rPr>
        <w:t>أمّا من حيث تداعيات</w:t>
      </w:r>
      <w:r w:rsidR="00A00A2B" w:rsidRPr="00FB1A88">
        <w:rPr>
          <w:rStyle w:val="FootnoteReference"/>
          <w:rFonts w:ascii="Times New Roman" w:hAnsi="Times New Roman"/>
          <w:b/>
        </w:rPr>
        <w:footnoteReference w:id="18"/>
      </w:r>
      <w:r w:rsidR="00A00A2B" w:rsidRPr="00FB1A88">
        <w:rPr>
          <w:rFonts w:hint="cs"/>
          <w:rtl/>
        </w:rPr>
        <w:t xml:space="preserve"> تطبيق هذه الصيغة على البنوك، فإنّه يتوقّع أن هذه الأخيرة ستزيد من جهدها في تنويع مصادر تمويلاتها حتى تخفّف من تبعيتها لنوع معيّن من المصادر</w:t>
      </w:r>
      <w:r w:rsidR="00955EEC" w:rsidRPr="00FB1A88">
        <w:rPr>
          <w:rFonts w:hint="cs"/>
          <w:rtl/>
        </w:rPr>
        <w:t xml:space="preserve">، كالإيداعات على الحساب مثلا، وهذا الأمر ليس من اليسير تحقيقه في ظل وجود متناقضات سوقية: (شريحة كبيرة من الزبائن تشترط مقابلا تفضيليا ومنافسة شرسة بين البنوك مع وجود هوامش ربح ضيقة ). إضافة إلى ذلك أن البنوك، تطبيقا لهذه الصيغة، ستحتفظ بقيمة عالية من مصادر التمويل المتوسطة الأجل (أكثر من سنة)، وهو ما قد يحدّ من </w:t>
      </w:r>
      <w:r w:rsidR="004D74AA" w:rsidRPr="00FB1A88">
        <w:rPr>
          <w:rFonts w:hint="cs"/>
          <w:rtl/>
        </w:rPr>
        <w:t>إمكاناتها التمويلية.</w:t>
      </w:r>
    </w:p>
    <w:p w:rsidR="00CE2625" w:rsidRPr="00FB1A88" w:rsidRDefault="00CE2625" w:rsidP="00FB1A88">
      <w:pPr>
        <w:rPr>
          <w:rtl/>
          <w:lang w:bidi="ar-DZ"/>
        </w:rPr>
      </w:pPr>
    </w:p>
    <w:p w:rsidR="00E04746" w:rsidRPr="00FB1A88" w:rsidRDefault="00A0451E" w:rsidP="00FB1A88">
      <w:pPr>
        <w:rPr>
          <w:rtl/>
          <w:lang w:bidi="ar-DZ"/>
        </w:rPr>
      </w:pPr>
      <w:r w:rsidRPr="00FB1A88">
        <w:rPr>
          <w:rFonts w:hint="cs"/>
          <w:rtl/>
          <w:lang w:bidi="ar-DZ"/>
        </w:rPr>
        <w:t>ما ينبغي تسجيله أخيرا ، هو أن إجراءات بازل "3" قد تصطدم في الواقع لتثبت محدوديتها، كما حدث من قبل ببازل"1" و"2". ذلك أن الخبراء في النظام المالي العالمي يعتقدون بأن الرؤية غير واضحة كما ينبغي فيما يخص كيفية تطبيق بعض الإجراءات الم</w:t>
      </w:r>
      <w:r w:rsidR="00573819" w:rsidRPr="00FB1A88">
        <w:rPr>
          <w:rFonts w:hint="cs"/>
          <w:rtl/>
          <w:lang w:bidi="ar-DZ"/>
        </w:rPr>
        <w:t>ُ</w:t>
      </w:r>
      <w:r w:rsidRPr="00FB1A88">
        <w:rPr>
          <w:rFonts w:hint="cs"/>
          <w:rtl/>
          <w:lang w:bidi="ar-DZ"/>
        </w:rPr>
        <w:t xml:space="preserve">تضمنة في بازل "3"، ثمّ أنّ التطوّرات القانونية التي ستحصل في مختلف الدول لتتكيّف مع مقتضيات هذه الإجراءات ستجعل </w:t>
      </w:r>
      <w:r w:rsidR="00D406E4" w:rsidRPr="00FB1A88">
        <w:rPr>
          <w:rFonts w:hint="cs"/>
          <w:rtl/>
          <w:lang w:bidi="ar-DZ"/>
        </w:rPr>
        <w:t>خطط البنوك الإستراتيجية أكثر صعوبة</w:t>
      </w:r>
      <w:r w:rsidR="00D406E4" w:rsidRPr="00FB1A88">
        <w:t>.</w:t>
      </w:r>
      <w:r w:rsidR="00573819" w:rsidRPr="00FB1A88">
        <w:rPr>
          <w:rStyle w:val="FootnoteReference"/>
          <w:rFonts w:ascii="Times New Roman" w:hAnsi="Times New Roman"/>
          <w:b/>
        </w:rPr>
        <w:footnoteReference w:id="19"/>
      </w:r>
      <w:r w:rsidR="00D406E4" w:rsidRPr="00FB1A88">
        <w:t xml:space="preserve"> </w:t>
      </w:r>
      <w:r w:rsidR="00D406E4" w:rsidRPr="00FB1A88">
        <w:rPr>
          <w:rFonts w:hint="cs"/>
          <w:rtl/>
          <w:lang w:bidi="ar-DZ"/>
        </w:rPr>
        <w:t xml:space="preserve"> </w:t>
      </w:r>
      <w:r w:rsidR="00573819" w:rsidRPr="00FB1A88">
        <w:rPr>
          <w:rFonts w:hint="cs"/>
          <w:rtl/>
          <w:lang w:bidi="ar-DZ"/>
        </w:rPr>
        <w:t>وكذلك</w:t>
      </w:r>
      <w:r w:rsidR="00D406E4" w:rsidRPr="00FB1A88">
        <w:rPr>
          <w:rFonts w:hint="cs"/>
          <w:rtl/>
          <w:lang w:bidi="ar-DZ"/>
        </w:rPr>
        <w:t xml:space="preserve"> التطوّرات الميدانية التي قد تحصل في مختلف الأدوات المالية وابتكاراتها، والتركيبات المالية </w:t>
      </w:r>
      <w:proofErr w:type="spellStart"/>
      <w:r w:rsidR="00D406E4" w:rsidRPr="00FB1A88">
        <w:rPr>
          <w:rFonts w:hint="cs"/>
          <w:rtl/>
          <w:lang w:bidi="ar-DZ"/>
        </w:rPr>
        <w:t>وهندساتها</w:t>
      </w:r>
      <w:proofErr w:type="spellEnd"/>
      <w:r w:rsidR="00D406E4" w:rsidRPr="00FB1A88">
        <w:rPr>
          <w:rFonts w:hint="cs"/>
          <w:rtl/>
          <w:lang w:bidi="ar-DZ"/>
        </w:rPr>
        <w:t xml:space="preserve"> قد تكشف </w:t>
      </w:r>
      <w:r w:rsidR="00573819" w:rsidRPr="00FB1A88">
        <w:rPr>
          <w:rFonts w:hint="cs"/>
          <w:rtl/>
          <w:lang w:bidi="ar-DZ"/>
        </w:rPr>
        <w:t>من جديد عن نقاط الضعف والخلل الت</w:t>
      </w:r>
      <w:r w:rsidR="00D406E4" w:rsidRPr="00FB1A88">
        <w:rPr>
          <w:rFonts w:hint="cs"/>
          <w:rtl/>
          <w:lang w:bidi="ar-DZ"/>
        </w:rPr>
        <w:t>ي يحتويه</w:t>
      </w:r>
      <w:r w:rsidR="00573819" w:rsidRPr="00FB1A88">
        <w:rPr>
          <w:rFonts w:hint="cs"/>
          <w:rtl/>
          <w:lang w:bidi="ar-DZ"/>
        </w:rPr>
        <w:t>ا</w:t>
      </w:r>
      <w:r w:rsidR="00D406E4" w:rsidRPr="00FB1A88">
        <w:rPr>
          <w:rFonts w:hint="cs"/>
          <w:rtl/>
          <w:lang w:bidi="ar-DZ"/>
        </w:rPr>
        <w:t xml:space="preserve"> النظام المالي العالمي.</w:t>
      </w:r>
      <w:r w:rsidR="000D2DAD" w:rsidRPr="00FB1A88">
        <w:rPr>
          <w:rFonts w:hint="cs"/>
          <w:rtl/>
          <w:lang w:bidi="ar-DZ"/>
        </w:rPr>
        <w:t xml:space="preserve"> </w:t>
      </w:r>
    </w:p>
    <w:p w:rsidR="00AB0A2C" w:rsidRPr="00FB1A88" w:rsidRDefault="00AB0A2C" w:rsidP="00FB1A88">
      <w:pPr>
        <w:rPr>
          <w:rtl/>
          <w:lang w:bidi="ar-DZ"/>
        </w:rPr>
      </w:pPr>
    </w:p>
    <w:p w:rsidR="00901500" w:rsidRPr="00FB1A88" w:rsidRDefault="00901500" w:rsidP="00FB1A88">
      <w:pPr>
        <w:rPr>
          <w:rtl/>
          <w:lang w:bidi="ar-DZ"/>
        </w:rPr>
      </w:pPr>
      <w:r w:rsidRPr="00FB1A88">
        <w:rPr>
          <w:rFonts w:hint="cs"/>
          <w:rtl/>
          <w:lang w:bidi="ar-DZ"/>
        </w:rPr>
        <w:t>في خضم ه</w:t>
      </w:r>
      <w:r w:rsidR="00836A8F" w:rsidRPr="00FB1A88">
        <w:rPr>
          <w:rFonts w:hint="cs"/>
          <w:rtl/>
          <w:lang w:bidi="ar-DZ"/>
        </w:rPr>
        <w:t>ذ</w:t>
      </w:r>
      <w:r w:rsidRPr="00FB1A88">
        <w:rPr>
          <w:rFonts w:hint="cs"/>
          <w:rtl/>
          <w:lang w:bidi="ar-DZ"/>
        </w:rPr>
        <w:t xml:space="preserve">ه التشريعات البنكية </w:t>
      </w:r>
      <w:r w:rsidR="00836A8F" w:rsidRPr="00FB1A88">
        <w:rPr>
          <w:rFonts w:hint="cs"/>
          <w:rtl/>
          <w:lang w:bidi="ar-DZ"/>
        </w:rPr>
        <w:t xml:space="preserve">غير المنتهية والصادرة من الهيئات الإشرافية العالمية على غرار لجنة بازل التي تؤسس قوانينها، أساسا، وفقا </w:t>
      </w:r>
      <w:proofErr w:type="spellStart"/>
      <w:r w:rsidR="00836A8F" w:rsidRPr="00FB1A88">
        <w:rPr>
          <w:rFonts w:hint="cs"/>
          <w:rtl/>
          <w:lang w:bidi="ar-DZ"/>
        </w:rPr>
        <w:t>لمناخات</w:t>
      </w:r>
      <w:proofErr w:type="spellEnd"/>
      <w:r w:rsidR="00836A8F" w:rsidRPr="00FB1A88">
        <w:rPr>
          <w:rFonts w:hint="cs"/>
          <w:rtl/>
          <w:lang w:bidi="ar-DZ"/>
        </w:rPr>
        <w:t xml:space="preserve"> دول مجموعة العشرين، تجد المصارف الإسلامية نفسها ملزمة بمراجعة قواعد إدارة سيولتها </w:t>
      </w:r>
      <w:r w:rsidR="00844227" w:rsidRPr="00FB1A88">
        <w:rPr>
          <w:rFonts w:hint="cs"/>
          <w:rtl/>
          <w:lang w:bidi="ar-DZ"/>
        </w:rPr>
        <w:t xml:space="preserve">بما ينسجم وفلسفة عملها من جهة، وبما يتسق مع القواعد </w:t>
      </w:r>
      <w:proofErr w:type="spellStart"/>
      <w:r w:rsidR="00844227" w:rsidRPr="00FB1A88">
        <w:rPr>
          <w:rFonts w:hint="cs"/>
          <w:rtl/>
          <w:lang w:bidi="ar-DZ"/>
        </w:rPr>
        <w:t>الإحترازية</w:t>
      </w:r>
      <w:proofErr w:type="spellEnd"/>
      <w:r w:rsidR="00844227" w:rsidRPr="00FB1A88">
        <w:rPr>
          <w:rFonts w:hint="cs"/>
          <w:rtl/>
          <w:lang w:bidi="ar-DZ"/>
        </w:rPr>
        <w:t xml:space="preserve"> المقبولة عموما في البنوك التقليدية</w:t>
      </w:r>
      <w:r w:rsidR="002A474D" w:rsidRPr="00FB1A88">
        <w:rPr>
          <w:rFonts w:hint="cs"/>
          <w:rtl/>
          <w:lang w:bidi="ar-DZ"/>
        </w:rPr>
        <w:t xml:space="preserve">. وهذا الأمر يدفعنا إلى البحث عن مساحات التوافق </w:t>
      </w:r>
      <w:proofErr w:type="spellStart"/>
      <w:r w:rsidR="002A474D" w:rsidRPr="00FB1A88">
        <w:rPr>
          <w:rFonts w:hint="cs"/>
          <w:rtl/>
          <w:lang w:bidi="ar-DZ"/>
        </w:rPr>
        <w:t>واللاّتوافق</w:t>
      </w:r>
      <w:proofErr w:type="spellEnd"/>
      <w:r w:rsidR="002A474D" w:rsidRPr="00FB1A88">
        <w:rPr>
          <w:rFonts w:hint="cs"/>
          <w:rtl/>
          <w:lang w:bidi="ar-DZ"/>
        </w:rPr>
        <w:t xml:space="preserve"> فيما يخص إدارة السيولة في النظامين المصرفيين التقليدي والإسلامي.</w:t>
      </w:r>
    </w:p>
    <w:p w:rsidR="00A40235" w:rsidRPr="00FB1A88" w:rsidRDefault="00A40235" w:rsidP="00FB1A88">
      <w:pPr>
        <w:rPr>
          <w:rtl/>
          <w:lang w:bidi="ar-DZ"/>
        </w:rPr>
      </w:pPr>
    </w:p>
    <w:p w:rsidR="000D2DAD" w:rsidRPr="00FB1A88" w:rsidRDefault="00A40235" w:rsidP="00FB1A88">
      <w:pPr>
        <w:pStyle w:val="ListParagraph"/>
        <w:rPr>
          <w:rtl/>
          <w:lang w:bidi="ar-DZ"/>
        </w:rPr>
      </w:pPr>
      <w:proofErr w:type="gramStart"/>
      <w:r w:rsidRPr="00FB1A88">
        <w:rPr>
          <w:rFonts w:hint="cs"/>
          <w:rtl/>
          <w:lang w:bidi="ar-DZ"/>
        </w:rPr>
        <w:t>المصارف</w:t>
      </w:r>
      <w:proofErr w:type="gramEnd"/>
      <w:r w:rsidRPr="00FB1A88">
        <w:rPr>
          <w:rFonts w:hint="cs"/>
          <w:rtl/>
          <w:lang w:bidi="ar-DZ"/>
        </w:rPr>
        <w:t xml:space="preserve"> الإسلامية: القواعد والآليات</w:t>
      </w:r>
    </w:p>
    <w:p w:rsidR="005C421A" w:rsidRPr="00FB1A88" w:rsidRDefault="005C421A" w:rsidP="00FB1A88">
      <w:pPr>
        <w:rPr>
          <w:rtl/>
          <w:lang w:bidi="ar-DZ"/>
        </w:rPr>
      </w:pPr>
    </w:p>
    <w:p w:rsidR="00A40235" w:rsidRPr="00FB1A88" w:rsidRDefault="00AB0A2C" w:rsidP="00FB1A88">
      <w:pPr>
        <w:rPr>
          <w:rtl/>
          <w:lang w:bidi="ar-DZ"/>
        </w:rPr>
      </w:pPr>
      <w:r w:rsidRPr="00FB1A88">
        <w:rPr>
          <w:rFonts w:hint="cs"/>
          <w:rtl/>
          <w:lang w:bidi="ar-DZ"/>
        </w:rPr>
        <w:t>طرحت المصارف الإسلامية، في نشأتها الحديثة، قواعد وآليات عمل تختلف جوهريا عن تلك التي اعتادها الصيارفة وأرباب الأموال في البنوك التجارية التقليدية, ولهذا كانت العديد من البحوث والدراسات</w:t>
      </w:r>
      <w:r w:rsidR="00936232" w:rsidRPr="00FB1A88">
        <w:rPr>
          <w:rFonts w:hint="cs"/>
          <w:rtl/>
          <w:lang w:bidi="ar-DZ"/>
        </w:rPr>
        <w:t xml:space="preserve"> </w:t>
      </w:r>
      <w:r w:rsidR="00936232" w:rsidRPr="00FB1A88">
        <w:rPr>
          <w:rStyle w:val="FootnoteReference"/>
          <w:rFonts w:ascii="Times New Roman" w:hAnsi="Times New Roman"/>
          <w:b/>
        </w:rPr>
        <w:footnoteReference w:id="20"/>
      </w:r>
      <w:r w:rsidR="00936232" w:rsidRPr="00FB1A88">
        <w:rPr>
          <w:rFonts w:hint="cs"/>
          <w:rtl/>
          <w:lang w:bidi="ar-DZ"/>
        </w:rPr>
        <w:t xml:space="preserve"> التي ركّزت على جوهر الفوارق الموجودة بين نوعي البنوك، وكان ذلك من خلال الإجابة على تساؤلات جوهرية هي: هل المصرف الإسلامي تاجر سلع أو تاجر نقود؟ وهل هو تاجر أم </w:t>
      </w:r>
      <w:proofErr w:type="gramStart"/>
      <w:r w:rsidR="00936232" w:rsidRPr="00FB1A88">
        <w:rPr>
          <w:rFonts w:hint="cs"/>
          <w:rtl/>
          <w:lang w:bidi="ar-DZ"/>
        </w:rPr>
        <w:t>مموّل</w:t>
      </w:r>
      <w:proofErr w:type="gramEnd"/>
      <w:r w:rsidR="00936232" w:rsidRPr="00FB1A88">
        <w:rPr>
          <w:rFonts w:hint="cs"/>
          <w:rtl/>
          <w:lang w:bidi="ar-DZ"/>
        </w:rPr>
        <w:t>، أم مموّل بأسلوب تجاري؟ وهل يمارس حقيقة الوساطة المالية؟</w:t>
      </w:r>
    </w:p>
    <w:p w:rsidR="00D74F91" w:rsidRPr="00FB1A88" w:rsidRDefault="00D74F91" w:rsidP="00FB1A88">
      <w:pPr>
        <w:rPr>
          <w:rtl/>
          <w:lang w:bidi="ar-DZ"/>
        </w:rPr>
      </w:pPr>
    </w:p>
    <w:p w:rsidR="00775642" w:rsidRPr="00FB1A88" w:rsidRDefault="00775642" w:rsidP="00FB1A88">
      <w:pPr>
        <w:rPr>
          <w:rtl/>
          <w:lang w:bidi="ar-DZ"/>
        </w:rPr>
      </w:pPr>
      <w:proofErr w:type="gramStart"/>
      <w:r w:rsidRPr="00FB1A88">
        <w:rPr>
          <w:rFonts w:hint="cs"/>
          <w:rtl/>
          <w:lang w:bidi="ar-DZ"/>
        </w:rPr>
        <w:t>والحقيقة</w:t>
      </w:r>
      <w:proofErr w:type="gramEnd"/>
      <w:r w:rsidRPr="00FB1A88">
        <w:rPr>
          <w:rFonts w:hint="cs"/>
          <w:rtl/>
          <w:lang w:bidi="ar-DZ"/>
        </w:rPr>
        <w:t xml:space="preserve"> أنّ هذه التساؤلات إنّما ط</w:t>
      </w:r>
      <w:r w:rsidR="00646BAE" w:rsidRPr="00FB1A88">
        <w:rPr>
          <w:rFonts w:hint="cs"/>
          <w:rtl/>
          <w:lang w:bidi="ar-DZ"/>
        </w:rPr>
        <w:t>ُ</w:t>
      </w:r>
      <w:r w:rsidRPr="00FB1A88">
        <w:rPr>
          <w:rFonts w:hint="cs"/>
          <w:rtl/>
          <w:lang w:bidi="ar-DZ"/>
        </w:rPr>
        <w:t xml:space="preserve">رحت في الساحة بسبب أن العمل المصرفي التقليدي، القائم على الوساطة المالية، كان سابقا عن العمل المصرفي الإسلامي. فالوساطة المالية التي تمارسها البنوك التقليدية، إنّما هي </w:t>
      </w:r>
      <w:proofErr w:type="gramStart"/>
      <w:r w:rsidRPr="00FB1A88">
        <w:rPr>
          <w:rFonts w:hint="cs"/>
          <w:rtl/>
          <w:lang w:bidi="ar-DZ"/>
        </w:rPr>
        <w:t>في</w:t>
      </w:r>
      <w:proofErr w:type="gramEnd"/>
      <w:r w:rsidRPr="00FB1A88">
        <w:rPr>
          <w:rFonts w:hint="cs"/>
          <w:rtl/>
          <w:lang w:bidi="ar-DZ"/>
        </w:rPr>
        <w:t xml:space="preserve"> حقيقتها تمويل غير مباشر. </w:t>
      </w:r>
      <w:proofErr w:type="gramStart"/>
      <w:r w:rsidRPr="00FB1A88">
        <w:rPr>
          <w:rFonts w:hint="cs"/>
          <w:rtl/>
          <w:lang w:bidi="ar-DZ"/>
        </w:rPr>
        <w:t>فالبنك</w:t>
      </w:r>
      <w:proofErr w:type="gramEnd"/>
      <w:r w:rsidRPr="00FB1A88">
        <w:rPr>
          <w:rFonts w:hint="cs"/>
          <w:rtl/>
          <w:lang w:bidi="ar-DZ"/>
        </w:rPr>
        <w:t xml:space="preserve"> يقبل ودائع العملاء (أصحاب الفوائض) مقابل فائدة يمنحها إياهم، ويقرض زبائنه (أصحاب العُجُوز) قروضا بفائدة أعلى، والفارق بين الفائدتين هو الهامش الذي تستفيد منه هذه البنوك. كما يلاحظ أن البنوك التقليدية تعتمد على كل</w:t>
      </w:r>
      <w:r w:rsidR="00646BAE" w:rsidRPr="00FB1A88">
        <w:rPr>
          <w:rFonts w:hint="cs"/>
          <w:rtl/>
          <w:lang w:bidi="ar-DZ"/>
        </w:rPr>
        <w:t>ّ</w:t>
      </w:r>
      <w:r w:rsidRPr="00FB1A88">
        <w:rPr>
          <w:rFonts w:hint="cs"/>
          <w:rtl/>
          <w:lang w:bidi="ar-DZ"/>
        </w:rPr>
        <w:t xml:space="preserve"> </w:t>
      </w:r>
      <w:r w:rsidR="00D74F91" w:rsidRPr="00FB1A88">
        <w:rPr>
          <w:rFonts w:hint="cs"/>
          <w:rtl/>
          <w:lang w:bidi="ar-DZ"/>
        </w:rPr>
        <w:t>أشكال الودائع، وهي في معظمها قصيرة الأجل، لتمنحها في شكل قروض للغير لآجال طويلة، وهنا تحدث هشاشة النظام البنكي التقليدي</w:t>
      </w:r>
      <w:r w:rsidR="00646BAE" w:rsidRPr="00FB1A88">
        <w:rPr>
          <w:rFonts w:hint="cs"/>
          <w:rtl/>
          <w:lang w:bidi="ar-DZ"/>
        </w:rPr>
        <w:t xml:space="preserve"> كما أشر</w:t>
      </w:r>
      <w:proofErr w:type="gramStart"/>
      <w:r w:rsidR="00646BAE" w:rsidRPr="00FB1A88">
        <w:rPr>
          <w:rFonts w:hint="cs"/>
          <w:rtl/>
          <w:lang w:bidi="ar-DZ"/>
        </w:rPr>
        <w:t>نا إليه أعل</w:t>
      </w:r>
      <w:proofErr w:type="gramEnd"/>
      <w:r w:rsidR="00646BAE" w:rsidRPr="00FB1A88">
        <w:rPr>
          <w:rFonts w:hint="cs"/>
          <w:rtl/>
          <w:lang w:bidi="ar-DZ"/>
        </w:rPr>
        <w:t>اه</w:t>
      </w:r>
      <w:r w:rsidR="00642BD5" w:rsidRPr="00FB1A88">
        <w:rPr>
          <w:rFonts w:hint="cs"/>
          <w:rtl/>
          <w:lang w:bidi="ar-DZ"/>
        </w:rPr>
        <w:t xml:space="preserve">، ومنها مخاطر السيولة التي قد تتعرّض لها البنوك في حالات السحوبات الكمية المفاجئة التي يقوم </w:t>
      </w:r>
      <w:proofErr w:type="spellStart"/>
      <w:r w:rsidR="00642BD5" w:rsidRPr="00FB1A88">
        <w:rPr>
          <w:rFonts w:hint="cs"/>
          <w:rtl/>
          <w:lang w:bidi="ar-DZ"/>
        </w:rPr>
        <w:t>بها</w:t>
      </w:r>
      <w:proofErr w:type="spellEnd"/>
      <w:r w:rsidR="00642BD5" w:rsidRPr="00FB1A88">
        <w:rPr>
          <w:rFonts w:hint="cs"/>
          <w:rtl/>
          <w:lang w:bidi="ar-DZ"/>
        </w:rPr>
        <w:t xml:space="preserve"> المودعون بسبب فقدان ثقتهم في البنك </w:t>
      </w:r>
      <w:r w:rsidR="005F2E90" w:rsidRPr="00FB1A88">
        <w:rPr>
          <w:rFonts w:hint="cs"/>
          <w:rtl/>
          <w:lang w:bidi="ar-DZ"/>
        </w:rPr>
        <w:t>على الوفاء</w:t>
      </w:r>
      <w:r w:rsidR="00D74F91" w:rsidRPr="00FB1A88">
        <w:rPr>
          <w:rFonts w:hint="cs"/>
          <w:rtl/>
          <w:lang w:bidi="ar-DZ"/>
        </w:rPr>
        <w:t>، خاصّة إذا علمنا أن نسبة رأسماله إلى مجموع الودائع ضعيفة جدا</w:t>
      </w:r>
      <w:r w:rsidRPr="00FB1A88">
        <w:rPr>
          <w:rFonts w:hint="cs"/>
          <w:rtl/>
          <w:lang w:bidi="ar-DZ"/>
        </w:rPr>
        <w:t xml:space="preserve"> </w:t>
      </w:r>
      <w:r w:rsidR="00D74F91" w:rsidRPr="00FB1A88">
        <w:rPr>
          <w:rFonts w:hint="cs"/>
          <w:rtl/>
          <w:lang w:bidi="ar-DZ"/>
        </w:rPr>
        <w:t>في أغلب الحالات.</w:t>
      </w:r>
      <w:r w:rsidR="00642BD5" w:rsidRPr="00FB1A88">
        <w:rPr>
          <w:rFonts w:hint="cs"/>
          <w:rtl/>
          <w:lang w:bidi="ar-DZ"/>
        </w:rPr>
        <w:t xml:space="preserve"> "</w:t>
      </w:r>
      <w:r w:rsidR="00642BD5" w:rsidRPr="00FB1A88">
        <w:rPr>
          <w:rtl/>
        </w:rPr>
        <w:t>حيث يعتبر حجم رأس مال البنك أصغر عنصر في مصادر أموال البنك، وهذا راجع إلى طبيعة عمل البنك المتمثلة في الوساطة بين أصحاب العجز وأصحاب الفائض، هذا يعني متاجرة البنك بأموال المودعين</w:t>
      </w:r>
      <w:r w:rsidR="00642BD5" w:rsidRPr="00FB1A88">
        <w:rPr>
          <w:rFonts w:hint="cs"/>
          <w:rtl/>
          <w:lang w:bidi="ar-DZ"/>
        </w:rPr>
        <w:t>"</w:t>
      </w:r>
      <w:r w:rsidR="00642BD5" w:rsidRPr="00FB1A88">
        <w:rPr>
          <w:rStyle w:val="FootnoteReference"/>
          <w:rFonts w:ascii="Times New Roman" w:hAnsi="Times New Roman"/>
          <w:b/>
        </w:rPr>
        <w:footnoteReference w:id="21"/>
      </w:r>
      <w:r w:rsidR="00642BD5" w:rsidRPr="00FB1A88">
        <w:rPr>
          <w:rFonts w:hint="cs"/>
          <w:rtl/>
          <w:lang w:bidi="ar-DZ"/>
        </w:rPr>
        <w:t>.</w:t>
      </w:r>
    </w:p>
    <w:p w:rsidR="00D6682D" w:rsidRPr="00FB1A88" w:rsidRDefault="00D6682D" w:rsidP="00FB1A88">
      <w:pPr>
        <w:rPr>
          <w:rtl/>
          <w:lang w:bidi="ar-DZ"/>
        </w:rPr>
      </w:pPr>
    </w:p>
    <w:p w:rsidR="00D74F91" w:rsidRPr="00FB1A88" w:rsidRDefault="005F2E90" w:rsidP="00FB1A88">
      <w:pPr>
        <w:rPr>
          <w:rtl/>
          <w:lang w:bidi="ar-DZ"/>
        </w:rPr>
      </w:pPr>
      <w:r w:rsidRPr="00FB1A88">
        <w:rPr>
          <w:rFonts w:hint="cs"/>
          <w:rtl/>
          <w:lang w:bidi="ar-DZ"/>
        </w:rPr>
        <w:t>جاءت المصارف الإسلامية لتطرح بدائل أخرى</w:t>
      </w:r>
      <w:r w:rsidR="00D6682D" w:rsidRPr="00FB1A88">
        <w:rPr>
          <w:rFonts w:hint="cs"/>
          <w:rtl/>
          <w:lang w:bidi="ar-DZ"/>
        </w:rPr>
        <w:t xml:space="preserve"> في العمل المصرفي </w:t>
      </w:r>
      <w:r w:rsidR="001D7878" w:rsidRPr="00FB1A88">
        <w:rPr>
          <w:rFonts w:hint="cs"/>
          <w:rtl/>
          <w:lang w:bidi="ar-DZ"/>
        </w:rPr>
        <w:t>متمثلة في</w:t>
      </w:r>
      <w:r w:rsidR="00D6682D" w:rsidRPr="00FB1A88">
        <w:rPr>
          <w:rFonts w:hint="cs"/>
          <w:rtl/>
          <w:lang w:bidi="ar-DZ"/>
        </w:rPr>
        <w:t xml:space="preserve"> مختلف </w:t>
      </w:r>
      <w:r w:rsidR="001D7878" w:rsidRPr="00FB1A88">
        <w:rPr>
          <w:rFonts w:hint="cs"/>
          <w:rtl/>
          <w:lang w:bidi="ar-DZ"/>
        </w:rPr>
        <w:t>ال</w:t>
      </w:r>
      <w:r w:rsidR="00D6682D" w:rsidRPr="00FB1A88">
        <w:rPr>
          <w:rFonts w:hint="cs"/>
          <w:rtl/>
          <w:lang w:bidi="ar-DZ"/>
        </w:rPr>
        <w:t>عقود</w:t>
      </w:r>
      <w:r w:rsidR="001D7878" w:rsidRPr="00FB1A88">
        <w:rPr>
          <w:rFonts w:hint="cs"/>
          <w:rtl/>
          <w:lang w:bidi="ar-DZ"/>
        </w:rPr>
        <w:t xml:space="preserve"> الشرعية</w:t>
      </w:r>
      <w:r w:rsidR="00D6682D" w:rsidRPr="00FB1A88">
        <w:rPr>
          <w:rFonts w:hint="cs"/>
          <w:rtl/>
          <w:lang w:bidi="ar-DZ"/>
        </w:rPr>
        <w:t xml:space="preserve"> وصيغ التمويل المؤسسة على مبد</w:t>
      </w:r>
      <w:r w:rsidR="001D7878" w:rsidRPr="00FB1A88">
        <w:rPr>
          <w:rFonts w:hint="cs"/>
          <w:rtl/>
          <w:lang w:bidi="ar-DZ"/>
        </w:rPr>
        <w:t>أ</w:t>
      </w:r>
      <w:r w:rsidR="00D6682D" w:rsidRPr="00FB1A88">
        <w:rPr>
          <w:rFonts w:hint="cs"/>
          <w:rtl/>
          <w:lang w:bidi="ar-DZ"/>
        </w:rPr>
        <w:t xml:space="preserve"> المشاركة في ال</w:t>
      </w:r>
      <w:proofErr w:type="gramStart"/>
      <w:r w:rsidR="00D6682D" w:rsidRPr="00FB1A88">
        <w:rPr>
          <w:rFonts w:hint="cs"/>
          <w:rtl/>
          <w:lang w:bidi="ar-DZ"/>
        </w:rPr>
        <w:t>أرباح والخسا</w:t>
      </w:r>
      <w:proofErr w:type="gramEnd"/>
      <w:r w:rsidR="00D6682D" w:rsidRPr="00FB1A88">
        <w:rPr>
          <w:rFonts w:hint="cs"/>
          <w:rtl/>
          <w:lang w:bidi="ar-DZ"/>
        </w:rPr>
        <w:t>ئر، إضافة إلى إمكانية قيامها بالأعمال المصرفية المعهودة في البنوك التقليدية كفتح الحسابات الجارية مع مراعاة عدم تطبيق الفائدة لا أخذ</w:t>
      </w:r>
      <w:r w:rsidR="001D7878" w:rsidRPr="00FB1A88">
        <w:rPr>
          <w:rFonts w:hint="cs"/>
          <w:rtl/>
          <w:lang w:bidi="ar-DZ"/>
        </w:rPr>
        <w:t>ً</w:t>
      </w:r>
      <w:r w:rsidR="00D6682D" w:rsidRPr="00FB1A88">
        <w:rPr>
          <w:rFonts w:hint="cs"/>
          <w:rtl/>
          <w:lang w:bidi="ar-DZ"/>
        </w:rPr>
        <w:t>ا ولا عطاء</w:t>
      </w:r>
      <w:r w:rsidR="001D7878" w:rsidRPr="00FB1A88">
        <w:rPr>
          <w:rFonts w:hint="cs"/>
          <w:rtl/>
          <w:lang w:bidi="ar-DZ"/>
        </w:rPr>
        <w:t>ً</w:t>
      </w:r>
      <w:r w:rsidR="00D6682D" w:rsidRPr="00FB1A88">
        <w:rPr>
          <w:rFonts w:hint="cs"/>
          <w:rtl/>
          <w:lang w:bidi="ar-DZ"/>
        </w:rPr>
        <w:t xml:space="preserve">. وعليه، "ونتيجة لطبيعة المشاركة في المخاطر في صيغ التمويل الإسلامية، </w:t>
      </w:r>
      <w:r w:rsidR="00D6682D" w:rsidRPr="00FB1A88">
        <w:rPr>
          <w:rFonts w:hint="cs"/>
          <w:rtl/>
          <w:lang w:bidi="ar-DZ"/>
        </w:rPr>
        <w:lastRenderedPageBreak/>
        <w:t>فالمصارف الإسلامية بحاجة لرأس مال أكبر وليس أقل مقارنا بالمصارف التقليدية"</w:t>
      </w:r>
      <w:r w:rsidR="00D6682D" w:rsidRPr="00FB1A88">
        <w:rPr>
          <w:rStyle w:val="FootnoteReference"/>
          <w:rFonts w:ascii="Times New Roman" w:hAnsi="Times New Roman"/>
          <w:b/>
        </w:rPr>
        <w:footnoteReference w:id="22"/>
      </w:r>
      <w:r w:rsidR="00714856" w:rsidRPr="00FB1A88">
        <w:rPr>
          <w:rFonts w:hint="cs"/>
          <w:rtl/>
          <w:lang w:bidi="ar-DZ"/>
        </w:rPr>
        <w:t>.</w:t>
      </w:r>
      <w:r w:rsidR="00862D03" w:rsidRPr="00FB1A88">
        <w:rPr>
          <w:rFonts w:hint="cs"/>
          <w:rtl/>
          <w:lang w:bidi="ar-DZ"/>
        </w:rPr>
        <w:t xml:space="preserve"> </w:t>
      </w:r>
      <w:proofErr w:type="gramStart"/>
      <w:r w:rsidR="00862D03" w:rsidRPr="00FB1A88">
        <w:rPr>
          <w:rFonts w:hint="cs"/>
          <w:rtl/>
          <w:lang w:bidi="ar-DZ"/>
        </w:rPr>
        <w:t>كما</w:t>
      </w:r>
      <w:proofErr w:type="gramEnd"/>
      <w:r w:rsidR="00862D03" w:rsidRPr="00FB1A88">
        <w:rPr>
          <w:rFonts w:hint="cs"/>
          <w:rtl/>
          <w:lang w:bidi="ar-DZ"/>
        </w:rPr>
        <w:t xml:space="preserve"> أن هناك حقيقة هامة لا ينبغي إغفالها في المصارف الإسلامية، وهي أن هذه الأخيرة تعتمد، كما في البنوك التقليدية، على نسب مرتفعة من الأصول تأتي من </w:t>
      </w:r>
      <w:r w:rsidR="006C26D9" w:rsidRPr="00FB1A88">
        <w:rPr>
          <w:rFonts w:hint="cs"/>
          <w:rtl/>
          <w:lang w:bidi="ar-DZ"/>
        </w:rPr>
        <w:t>الإيداعات الجارية. "</w:t>
      </w:r>
      <w:proofErr w:type="gramStart"/>
      <w:r w:rsidR="006C26D9" w:rsidRPr="00FB1A88">
        <w:rPr>
          <w:rFonts w:hint="cs"/>
          <w:rtl/>
          <w:lang w:bidi="ar-DZ"/>
        </w:rPr>
        <w:t>وفي</w:t>
      </w:r>
      <w:proofErr w:type="gramEnd"/>
      <w:r w:rsidR="006C26D9" w:rsidRPr="00FB1A88">
        <w:rPr>
          <w:rFonts w:hint="cs"/>
          <w:rtl/>
          <w:lang w:bidi="ar-DZ"/>
        </w:rPr>
        <w:t xml:space="preserve"> بعض المصارف الإسلامية تمثّل هذه الحسابات أكثر من 75</w:t>
      </w:r>
      <w:r w:rsidR="006C26D9" w:rsidRPr="00FB1A88">
        <w:t>%</w:t>
      </w:r>
      <w:r w:rsidR="006C26D9" w:rsidRPr="00FB1A88">
        <w:rPr>
          <w:rFonts w:hint="cs"/>
          <w:rtl/>
        </w:rPr>
        <w:t xml:space="preserve"> من الأموال تحت الإدارة. ولذلك، </w:t>
      </w:r>
      <w:proofErr w:type="gramStart"/>
      <w:r w:rsidR="006C26D9" w:rsidRPr="00FB1A88">
        <w:rPr>
          <w:rFonts w:hint="cs"/>
          <w:rtl/>
        </w:rPr>
        <w:t>فإن</w:t>
      </w:r>
      <w:proofErr w:type="gramEnd"/>
      <w:r w:rsidR="006C26D9" w:rsidRPr="00FB1A88">
        <w:rPr>
          <w:rFonts w:hint="cs"/>
          <w:rtl/>
        </w:rPr>
        <w:t xml:space="preserve"> الحسابات الجارية هي قوة المصارف الإسلامية لأنها (...)  المصدر المهم للتمويل بدون تكلفة</w:t>
      </w:r>
      <w:r w:rsidR="006C26D9" w:rsidRPr="00FB1A88">
        <w:rPr>
          <w:rFonts w:hint="cs"/>
          <w:rtl/>
          <w:lang w:bidi="ar-DZ"/>
        </w:rPr>
        <w:t>".</w:t>
      </w:r>
      <w:r w:rsidR="006C26D9" w:rsidRPr="00FB1A88">
        <w:rPr>
          <w:rStyle w:val="FootnoteReference"/>
          <w:rFonts w:ascii="Times New Roman" w:hAnsi="Times New Roman"/>
          <w:b/>
        </w:rPr>
        <w:footnoteReference w:id="23"/>
      </w:r>
      <w:r w:rsidR="006C26D9" w:rsidRPr="00FB1A88">
        <w:rPr>
          <w:rFonts w:hint="cs"/>
          <w:rtl/>
          <w:lang w:bidi="ar-DZ"/>
        </w:rPr>
        <w:t xml:space="preserve"> </w:t>
      </w:r>
    </w:p>
    <w:p w:rsidR="006C26D9" w:rsidRPr="00FB1A88" w:rsidRDefault="006C26D9" w:rsidP="00FB1A88">
      <w:pPr>
        <w:rPr>
          <w:rtl/>
          <w:lang w:bidi="ar-DZ"/>
        </w:rPr>
      </w:pPr>
    </w:p>
    <w:p w:rsidR="006C26D9" w:rsidRPr="00FB1A88" w:rsidRDefault="006C26D9" w:rsidP="00FB1A88">
      <w:pPr>
        <w:rPr>
          <w:rtl/>
          <w:lang w:bidi="ar-DZ"/>
        </w:rPr>
      </w:pPr>
      <w:r w:rsidRPr="00FB1A88">
        <w:rPr>
          <w:rFonts w:hint="cs"/>
          <w:rtl/>
          <w:lang w:bidi="ar-DZ"/>
        </w:rPr>
        <w:t>ووفقا لهذه الآليات والقواعد يُتصوّر أن إدارة السيولة في المصارف الإسلامية ليست بأقل صعوبة من تلك التي تعاني منها البنوك التقليدية، بل تشتدّ عليها</w:t>
      </w:r>
      <w:r w:rsidR="00A13524" w:rsidRPr="00FB1A88">
        <w:rPr>
          <w:rFonts w:hint="cs"/>
          <w:rtl/>
          <w:lang w:bidi="ar-DZ"/>
        </w:rPr>
        <w:t xml:space="preserve"> وتفوقها أحيانا،</w:t>
      </w:r>
      <w:r w:rsidRPr="00FB1A88">
        <w:rPr>
          <w:rFonts w:hint="cs"/>
          <w:rtl/>
          <w:lang w:bidi="ar-DZ"/>
        </w:rPr>
        <w:t xml:space="preserve"> كما هو الحال في بعض الدول التي لم تراع</w:t>
      </w:r>
      <w:r w:rsidR="00A13524" w:rsidRPr="00FB1A88">
        <w:rPr>
          <w:rFonts w:hint="cs"/>
          <w:rtl/>
          <w:lang w:bidi="ar-DZ"/>
        </w:rPr>
        <w:t>ِ</w:t>
      </w:r>
      <w:r w:rsidRPr="00FB1A88">
        <w:rPr>
          <w:rFonts w:hint="cs"/>
          <w:rtl/>
          <w:lang w:bidi="ar-DZ"/>
        </w:rPr>
        <w:t xml:space="preserve"> </w:t>
      </w:r>
      <w:proofErr w:type="spellStart"/>
      <w:r w:rsidRPr="00FB1A88">
        <w:rPr>
          <w:rFonts w:hint="cs"/>
          <w:rtl/>
          <w:lang w:bidi="ar-DZ"/>
        </w:rPr>
        <w:t>مناخات</w:t>
      </w:r>
      <w:r w:rsidR="00A13524" w:rsidRPr="00FB1A88">
        <w:rPr>
          <w:rFonts w:hint="cs"/>
          <w:rtl/>
          <w:lang w:bidi="ar-DZ"/>
        </w:rPr>
        <w:t>ُ</w:t>
      </w:r>
      <w:r w:rsidRPr="00FB1A88">
        <w:rPr>
          <w:rFonts w:hint="cs"/>
          <w:rtl/>
          <w:lang w:bidi="ar-DZ"/>
        </w:rPr>
        <w:t>ها</w:t>
      </w:r>
      <w:proofErr w:type="spellEnd"/>
      <w:r w:rsidRPr="00FB1A88">
        <w:rPr>
          <w:rFonts w:hint="cs"/>
          <w:rtl/>
          <w:lang w:bidi="ar-DZ"/>
        </w:rPr>
        <w:t xml:space="preserve"> التشريعية</w:t>
      </w:r>
      <w:r w:rsidR="00A13524" w:rsidRPr="00FB1A88">
        <w:rPr>
          <w:rFonts w:hint="cs"/>
          <w:rtl/>
          <w:lang w:bidi="ar-DZ"/>
        </w:rPr>
        <w:t>ُ</w:t>
      </w:r>
      <w:r w:rsidRPr="00FB1A88">
        <w:rPr>
          <w:rFonts w:hint="cs"/>
          <w:rtl/>
          <w:lang w:bidi="ar-DZ"/>
        </w:rPr>
        <w:t xml:space="preserve"> خصوصيات</w:t>
      </w:r>
      <w:r w:rsidR="00A13524" w:rsidRPr="00FB1A88">
        <w:rPr>
          <w:rFonts w:hint="cs"/>
          <w:rtl/>
          <w:lang w:bidi="ar-DZ"/>
        </w:rPr>
        <w:t>ُ</w:t>
      </w:r>
      <w:r w:rsidRPr="00FB1A88">
        <w:rPr>
          <w:rFonts w:hint="cs"/>
          <w:rtl/>
          <w:lang w:bidi="ar-DZ"/>
        </w:rPr>
        <w:t xml:space="preserve"> المصارف</w:t>
      </w:r>
      <w:r w:rsidR="00A13524" w:rsidRPr="00FB1A88">
        <w:rPr>
          <w:rFonts w:hint="cs"/>
          <w:rtl/>
          <w:lang w:bidi="ar-DZ"/>
        </w:rPr>
        <w:t>ِ</w:t>
      </w:r>
      <w:r w:rsidRPr="00FB1A88">
        <w:rPr>
          <w:rFonts w:hint="cs"/>
          <w:rtl/>
          <w:lang w:bidi="ar-DZ"/>
        </w:rPr>
        <w:t xml:space="preserve"> الإسلامية.</w:t>
      </w:r>
    </w:p>
    <w:p w:rsidR="00DB65B5" w:rsidRPr="00FB1A88" w:rsidRDefault="00DB65B5" w:rsidP="00FB1A88">
      <w:pPr>
        <w:rPr>
          <w:rtl/>
          <w:lang w:bidi="ar-DZ"/>
        </w:rPr>
      </w:pPr>
    </w:p>
    <w:p w:rsidR="00DB65B5" w:rsidRPr="00FB1A88" w:rsidRDefault="00DB65B5" w:rsidP="00FB1A88">
      <w:pPr>
        <w:rPr>
          <w:rtl/>
        </w:rPr>
      </w:pPr>
      <w:r w:rsidRPr="00FB1A88">
        <w:rPr>
          <w:rFonts w:hint="cs"/>
          <w:rtl/>
          <w:lang w:bidi="ar-DZ"/>
        </w:rPr>
        <w:t>ويظهر أن القائمين على المصارف الإسلامية و</w:t>
      </w:r>
      <w:r w:rsidR="001D7878" w:rsidRPr="00FB1A88">
        <w:rPr>
          <w:rFonts w:hint="cs"/>
          <w:rtl/>
          <w:lang w:bidi="ar-DZ"/>
        </w:rPr>
        <w:t>َ</w:t>
      </w:r>
      <w:r w:rsidRPr="00FB1A88">
        <w:rPr>
          <w:rFonts w:hint="cs"/>
          <w:rtl/>
          <w:lang w:bidi="ar-DZ"/>
        </w:rPr>
        <w:t>اع</w:t>
      </w:r>
      <w:r w:rsidR="001D7878" w:rsidRPr="00FB1A88">
        <w:rPr>
          <w:rFonts w:hint="cs"/>
          <w:rtl/>
          <w:lang w:bidi="ar-DZ"/>
        </w:rPr>
        <w:t>ُ</w:t>
      </w:r>
      <w:r w:rsidRPr="00FB1A88">
        <w:rPr>
          <w:rFonts w:hint="cs"/>
          <w:rtl/>
          <w:lang w:bidi="ar-DZ"/>
        </w:rPr>
        <w:t>ون</w:t>
      </w:r>
      <w:r w:rsidR="001D7878" w:rsidRPr="00FB1A88">
        <w:rPr>
          <w:rFonts w:hint="cs"/>
          <w:rtl/>
          <w:lang w:bidi="ar-DZ"/>
        </w:rPr>
        <w:t>َ</w:t>
      </w:r>
      <w:r w:rsidRPr="00FB1A88">
        <w:rPr>
          <w:rFonts w:hint="cs"/>
          <w:rtl/>
          <w:lang w:bidi="ar-DZ"/>
        </w:rPr>
        <w:t xml:space="preserve"> بطبيعة المخاطر التي تحوم حول الصناعة المصرفية الإسلامية، لذلك يُلاحظ أن تدعيم قاعدة رأس مال البنوك الإسلامية في عديد من الدول، كان أعلى من المتطلبات التي كانت تفرضها لجنة بازل 2 وبازل 3 واللتين انتقلتا، في حساب معدّل كفاية رأس المال، من </w:t>
      </w:r>
      <w:r w:rsidRPr="00FB1A88">
        <w:rPr>
          <w:rFonts w:hint="cs"/>
          <w:rtl/>
        </w:rPr>
        <w:t xml:space="preserve"> </w:t>
      </w:r>
      <w:r w:rsidRPr="00FB1A88">
        <w:rPr>
          <w:rFonts w:hint="cs"/>
          <w:rtl/>
          <w:lang w:bidi="ar-DZ"/>
        </w:rPr>
        <w:t>8</w:t>
      </w:r>
      <w:r w:rsidRPr="00FB1A88">
        <w:t>%</w:t>
      </w:r>
      <w:r w:rsidRPr="00FB1A88">
        <w:rPr>
          <w:rFonts w:hint="cs"/>
          <w:rtl/>
          <w:lang w:bidi="ar-DZ"/>
        </w:rPr>
        <w:t xml:space="preserve"> إلى 10.5</w:t>
      </w:r>
      <w:r w:rsidRPr="00FB1A88">
        <w:t>%</w:t>
      </w:r>
      <w:r w:rsidRPr="00FB1A88">
        <w:rPr>
          <w:rFonts w:hint="cs"/>
          <w:rtl/>
        </w:rPr>
        <w:t>. الشكل أدناه (</w:t>
      </w:r>
      <w:r w:rsidR="001D7878" w:rsidRPr="00FB1A88">
        <w:rPr>
          <w:rFonts w:hint="cs"/>
          <w:rtl/>
        </w:rPr>
        <w:t>2</w:t>
      </w:r>
      <w:r w:rsidRPr="00FB1A88">
        <w:rPr>
          <w:rFonts w:hint="cs"/>
          <w:rtl/>
        </w:rPr>
        <w:t xml:space="preserve">) يوضح </w:t>
      </w:r>
      <w:proofErr w:type="gramStart"/>
      <w:r w:rsidRPr="00FB1A88">
        <w:rPr>
          <w:rFonts w:hint="cs"/>
          <w:rtl/>
        </w:rPr>
        <w:t>تجاوز</w:t>
      </w:r>
      <w:proofErr w:type="gramEnd"/>
      <w:r w:rsidRPr="00FB1A88">
        <w:rPr>
          <w:rFonts w:hint="cs"/>
          <w:rtl/>
        </w:rPr>
        <w:t xml:space="preserve"> هذه المستويات في البنوك الإسلامية</w:t>
      </w:r>
    </w:p>
    <w:p w:rsidR="00DB65B5" w:rsidRPr="00FB1A88" w:rsidRDefault="00DB65B5" w:rsidP="00FB1A88">
      <w:pPr>
        <w:rPr>
          <w:rtl/>
        </w:rPr>
      </w:pPr>
    </w:p>
    <w:p w:rsidR="00DB65B5" w:rsidRPr="00FB1A88" w:rsidRDefault="00DB65B5" w:rsidP="00FB1A88">
      <w:pPr>
        <w:rPr>
          <w:rtl/>
        </w:rPr>
      </w:pPr>
      <w:r w:rsidRPr="00FB1A88">
        <w:rPr>
          <w:rFonts w:hint="cs"/>
          <w:rtl/>
        </w:rPr>
        <w:t xml:space="preserve">والحاصل من هذا الوضع أن مستويات السيولة في المصارف الإسلامية هي الأخرى ينبغي أن تكون أكثر احترازا ممّا هي عليه في البنوك التقليدية، ولكن مع الأخذ في الحسبان أن الإدارة المثلى للسيولة </w:t>
      </w:r>
      <w:r w:rsidR="002B65D6" w:rsidRPr="00FB1A88">
        <w:rPr>
          <w:rFonts w:hint="cs"/>
          <w:rtl/>
        </w:rPr>
        <w:t xml:space="preserve">ينبغي أن </w:t>
      </w:r>
      <w:r w:rsidR="00EA6E0C" w:rsidRPr="00FB1A88">
        <w:rPr>
          <w:rFonts w:hint="cs"/>
          <w:rtl/>
        </w:rPr>
        <w:t>تراجع باستمرار لتفادي فائض  السيولة أو نقصانها.</w:t>
      </w:r>
      <w:r w:rsidRPr="00FB1A88">
        <w:rPr>
          <w:rFonts w:hint="cs"/>
          <w:rtl/>
        </w:rPr>
        <w:t xml:space="preserve"> </w:t>
      </w:r>
    </w:p>
    <w:p w:rsidR="00985EA7" w:rsidRPr="00FB1A88" w:rsidRDefault="00985EA7" w:rsidP="00FB1A88">
      <w:pPr>
        <w:rPr>
          <w:rtl/>
          <w:lang w:bidi="ar-DZ"/>
        </w:rPr>
      </w:pPr>
    </w:p>
    <w:p w:rsidR="00985EA7" w:rsidRPr="00FB1A88" w:rsidRDefault="00985EA7" w:rsidP="00FB1A88">
      <w:pPr>
        <w:pStyle w:val="ListParagraph"/>
        <w:rPr>
          <w:rtl/>
          <w:lang w:bidi="ar-DZ"/>
        </w:rPr>
      </w:pPr>
      <w:proofErr w:type="gramStart"/>
      <w:r w:rsidRPr="00FB1A88">
        <w:rPr>
          <w:rFonts w:hint="cs"/>
          <w:rtl/>
          <w:lang w:bidi="ar-DZ"/>
        </w:rPr>
        <w:t>مكوّنات</w:t>
      </w:r>
      <w:proofErr w:type="gramEnd"/>
      <w:r w:rsidRPr="00FB1A88">
        <w:rPr>
          <w:rFonts w:hint="cs"/>
          <w:rtl/>
          <w:lang w:bidi="ar-DZ"/>
        </w:rPr>
        <w:t xml:space="preserve"> السيولة في المصارف الإسلامية</w:t>
      </w:r>
    </w:p>
    <w:p w:rsidR="00985EA7" w:rsidRPr="00FB1A88" w:rsidRDefault="00985EA7" w:rsidP="00FB1A88">
      <w:pPr>
        <w:rPr>
          <w:rtl/>
          <w:lang w:bidi="ar-DZ"/>
        </w:rPr>
      </w:pPr>
      <w:r w:rsidRPr="00FB1A88">
        <w:rPr>
          <w:rFonts w:hint="cs"/>
          <w:rtl/>
          <w:lang w:bidi="ar-DZ"/>
        </w:rPr>
        <w:t xml:space="preserve">يمكن تصنيف هذه المكوّنات إلى صنفين: التدفقات النقدية الواردة والتي تمثّل </w:t>
      </w:r>
      <w:proofErr w:type="spellStart"/>
      <w:r w:rsidRPr="00FB1A88">
        <w:rPr>
          <w:rFonts w:hint="cs"/>
          <w:rtl/>
          <w:lang w:bidi="ar-DZ"/>
        </w:rPr>
        <w:t>مدخلات</w:t>
      </w:r>
      <w:proofErr w:type="spellEnd"/>
      <w:r w:rsidRPr="00FB1A88">
        <w:rPr>
          <w:rFonts w:hint="cs"/>
          <w:rtl/>
          <w:lang w:bidi="ar-DZ"/>
        </w:rPr>
        <w:t xml:space="preserve"> السيولة، التدفقات النقدية الصادرة والتي تمثّل مخرجات السيولة. والحاصل بين هذين المكوّنين يؤدي إلى إحدى حالات ثلاث:</w:t>
      </w:r>
    </w:p>
    <w:p w:rsidR="00985EA7" w:rsidRPr="00FB1A88" w:rsidRDefault="00985EA7" w:rsidP="00FB1A88">
      <w:pPr>
        <w:pStyle w:val="ListParagraph"/>
        <w:rPr>
          <w:b/>
          <w:bCs/>
          <w:rtl/>
          <w:lang w:bidi="ar-DZ"/>
        </w:rPr>
      </w:pPr>
      <w:r w:rsidRPr="00FB1A88">
        <w:rPr>
          <w:rFonts w:hint="cs"/>
          <w:rtl/>
          <w:lang w:bidi="ar-DZ"/>
        </w:rPr>
        <w:t xml:space="preserve">التدفقات النقدية الواردة </w:t>
      </w:r>
      <m:oMath>
        <m:r>
          <m:rPr>
            <m:sty m:val="p"/>
          </m:rPr>
          <w:rPr>
            <w:rFonts w:ascii="Cambria Math" w:hAnsi="Cambria Math"/>
            <w:rtl/>
            <w:lang w:bidi="ar-DZ"/>
          </w:rPr>
          <m:t>&lt;</m:t>
        </m:r>
      </m:oMath>
      <w:r w:rsidRPr="00FB1A88">
        <w:rPr>
          <w:rFonts w:hint="cs"/>
          <w:rtl/>
          <w:lang w:bidi="ar-DZ"/>
        </w:rPr>
        <w:t xml:space="preserve"> التدفقات النقدية الصادرة وهي حالة فائض السيولة</w:t>
      </w:r>
    </w:p>
    <w:p w:rsidR="00985EA7" w:rsidRPr="00FB1A88" w:rsidRDefault="00985EA7" w:rsidP="00FB1A88">
      <w:pPr>
        <w:pStyle w:val="ListParagraph"/>
        <w:rPr>
          <w:b/>
          <w:bCs/>
          <w:rtl/>
          <w:lang w:bidi="ar-DZ"/>
        </w:rPr>
      </w:pPr>
      <w:r w:rsidRPr="00FB1A88">
        <w:rPr>
          <w:rFonts w:hint="cs"/>
          <w:rtl/>
          <w:lang w:bidi="ar-DZ"/>
        </w:rPr>
        <w:t xml:space="preserve">التدفقات النقدية الواردة </w:t>
      </w:r>
      <m:oMath>
        <m:r>
          <m:rPr>
            <m:sty m:val="b"/>
          </m:rPr>
          <w:rPr>
            <w:rFonts w:ascii="Cambria Math" w:hAnsi="Cambria Math"/>
            <w:rtl/>
            <w:lang w:bidi="ar-DZ"/>
          </w:rPr>
          <m:t>&gt;</m:t>
        </m:r>
      </m:oMath>
      <w:r w:rsidRPr="00FB1A88">
        <w:rPr>
          <w:rFonts w:hint="cs"/>
          <w:rtl/>
          <w:lang w:bidi="ar-DZ"/>
        </w:rPr>
        <w:t xml:space="preserve"> التدفقات النقدية الصادرة وهي حالة نقص (عجز) السيولة</w:t>
      </w:r>
    </w:p>
    <w:p w:rsidR="00985EA7" w:rsidRPr="00FB1A88" w:rsidRDefault="00985EA7" w:rsidP="00FB1A88">
      <w:pPr>
        <w:pStyle w:val="ListParagraph"/>
        <w:rPr>
          <w:b/>
          <w:bCs/>
          <w:rtl/>
          <w:lang w:bidi="ar-DZ"/>
        </w:rPr>
      </w:pPr>
      <w:r w:rsidRPr="00FB1A88">
        <w:rPr>
          <w:rFonts w:hint="cs"/>
          <w:rtl/>
          <w:lang w:bidi="ar-DZ"/>
        </w:rPr>
        <w:t xml:space="preserve">التدفقات النقدية الواردة </w:t>
      </w:r>
      <m:oMath>
        <m:r>
          <m:rPr>
            <m:sty m:val="p"/>
          </m:rPr>
          <w:rPr>
            <w:rFonts w:ascii="Cambria Math" w:hAnsi="Cambria Math"/>
            <w:lang w:bidi="ar-DZ"/>
          </w:rPr>
          <m:t xml:space="preserve"> </m:t>
        </m:r>
        <m:r>
          <m:rPr>
            <m:sty m:val="b"/>
          </m:rPr>
          <w:rPr>
            <w:rFonts w:ascii="Cambria Math" w:hAnsi="Cambria Math"/>
            <w:rtl/>
            <w:lang w:bidi="ar-DZ"/>
          </w:rPr>
          <m:t>=</m:t>
        </m:r>
      </m:oMath>
      <w:r w:rsidRPr="00FB1A88">
        <w:rPr>
          <w:rFonts w:hint="cs"/>
          <w:rtl/>
          <w:lang w:bidi="ar-DZ"/>
        </w:rPr>
        <w:t>التدفقات النقدية الصادرة وهي حالة السيولة صفر (حالة نظرية)</w:t>
      </w:r>
    </w:p>
    <w:p w:rsidR="00DB65B5" w:rsidRPr="00FB1A88" w:rsidRDefault="00DB65B5" w:rsidP="00FB1A88">
      <w:pPr>
        <w:rPr>
          <w:rtl/>
        </w:rPr>
      </w:pPr>
    </w:p>
    <w:p w:rsidR="00642BD5" w:rsidRPr="00FB1A88" w:rsidRDefault="008D4589" w:rsidP="00FB1A88">
      <w:pPr>
        <w:rPr>
          <w:rtl/>
          <w:lang w:bidi="ar-DZ"/>
        </w:rPr>
      </w:pPr>
      <w:proofErr w:type="gramStart"/>
      <w:r w:rsidRPr="00FB1A88">
        <w:rPr>
          <w:rFonts w:hint="cs"/>
          <w:rtl/>
        </w:rPr>
        <w:t>الشكل</w:t>
      </w:r>
      <w:proofErr w:type="gramEnd"/>
      <w:r w:rsidRPr="00FB1A88">
        <w:rPr>
          <w:rFonts w:hint="cs"/>
          <w:rtl/>
        </w:rPr>
        <w:t xml:space="preserve"> (</w:t>
      </w:r>
      <w:r w:rsidR="00985EA7" w:rsidRPr="00FB1A88">
        <w:rPr>
          <w:rFonts w:hint="cs"/>
          <w:rtl/>
        </w:rPr>
        <w:t>2</w:t>
      </w:r>
      <w:r w:rsidRPr="00FB1A88">
        <w:rPr>
          <w:rFonts w:hint="cs"/>
          <w:rtl/>
        </w:rPr>
        <w:t>)</w:t>
      </w:r>
      <w:r w:rsidRPr="00FB1A88">
        <w:t xml:space="preserve"> : </w:t>
      </w:r>
      <w:r w:rsidRPr="00FB1A88">
        <w:rPr>
          <w:rFonts w:hint="cs"/>
          <w:rtl/>
          <w:lang w:bidi="ar-DZ"/>
        </w:rPr>
        <w:t>مستويات معدّل كفاية رأس المال</w:t>
      </w:r>
      <w:r w:rsidRPr="00FB1A88">
        <w:rPr>
          <w:rFonts w:hint="cs"/>
          <w:rtl/>
        </w:rPr>
        <w:t xml:space="preserve"> في البنوك الإسلامية لبعض الدول</w:t>
      </w:r>
      <w:r w:rsidR="004026A0" w:rsidRPr="00FB1A88">
        <w:rPr>
          <w:rFonts w:hint="cs"/>
          <w:rtl/>
        </w:rPr>
        <w:t xml:space="preserve"> الإسلامية</w:t>
      </w:r>
    </w:p>
    <w:p w:rsidR="00EA6E0C" w:rsidRPr="00FB1A88" w:rsidRDefault="005607AB" w:rsidP="00FB1A88">
      <w:pPr>
        <w:rPr>
          <w:rtl/>
          <w:lang w:bidi="ar-DZ"/>
        </w:rPr>
      </w:pPr>
      <w:r w:rsidRPr="00FB1A88">
        <w:rPr>
          <w:noProof/>
          <w:rtl/>
          <w:lang w:eastAsia="fr-FR"/>
        </w:rPr>
        <w:pict>
          <v:shape id="_x0000_s1059" type="#_x0000_t32" style="position:absolute;left:0;text-align:left;margin-left:44.65pt;margin-top:144.05pt;width:279pt;height:0;z-index:251692032" o:connectortype="straight"/>
        </w:pict>
      </w:r>
      <w:r w:rsidRPr="00FB1A88">
        <w:rPr>
          <w:noProof/>
          <w:rtl/>
          <w:lang w:eastAsia="fr-FR"/>
        </w:rPr>
        <w:pict>
          <v:shape id="_x0000_s1058" type="#_x0000_t32" style="position:absolute;left:0;text-align:left;margin-left:45.4pt;margin-top:135.05pt;width:279pt;height:0;z-index:251691008" o:connectortype="straight"/>
        </w:pict>
      </w:r>
      <w:r w:rsidRPr="00FB1A88">
        <w:rPr>
          <w:noProof/>
          <w:rtl/>
          <w:lang w:eastAsia="fr-FR"/>
        </w:rPr>
        <w:pict>
          <v:shape id="_x0000_s1057" type="#_x0000_t32" style="position:absolute;left:0;text-align:left;margin-left:45.4pt;margin-top:123.8pt;width:279pt;height:0;z-index:251689984" o:connectortype="straight" strokeweight="1.25pt"/>
        </w:pict>
      </w:r>
      <w:r w:rsidR="00EA6E0C" w:rsidRPr="00FB1A88">
        <w:rPr>
          <w:rFonts w:hint="cs"/>
          <w:noProof/>
          <w:rtl/>
          <w:lang w:val="en-US"/>
        </w:rPr>
        <w:drawing>
          <wp:inline distT="0" distB="0" distL="0" distR="0">
            <wp:extent cx="5486400" cy="3200400"/>
            <wp:effectExtent l="19050" t="0" r="1905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6E0C" w:rsidRPr="00FB1A88" w:rsidRDefault="008D4589" w:rsidP="00FB1A88">
      <w:pPr>
        <w:rPr>
          <w:rtl/>
          <w:lang w:bidi="ar-DZ"/>
        </w:rPr>
      </w:pPr>
      <w:proofErr w:type="gramStart"/>
      <w:r w:rsidRPr="00FB1A88">
        <w:rPr>
          <w:rFonts w:hint="cs"/>
          <w:rtl/>
          <w:lang w:bidi="ar-DZ"/>
        </w:rPr>
        <w:t>المصدر</w:t>
      </w:r>
      <w:proofErr w:type="gramEnd"/>
      <w:r w:rsidR="001D7878" w:rsidRPr="00FB1A88">
        <w:t xml:space="preserve"> </w:t>
      </w:r>
      <w:proofErr w:type="spellStart"/>
      <w:r w:rsidR="001D7878" w:rsidRPr="00FB1A88">
        <w:t>financial</w:t>
      </w:r>
      <w:proofErr w:type="spellEnd"/>
      <w:r w:rsidR="001D7878" w:rsidRPr="00FB1A88">
        <w:t xml:space="preserve"> system</w:t>
      </w:r>
      <w:r w:rsidRPr="00FB1A88">
        <w:t xml:space="preserve">: GLOBAL ISLAMIC FINANCE INDUSTRY, </w:t>
      </w:r>
      <w:r w:rsidR="001D7878" w:rsidRPr="00FB1A88">
        <w:rPr>
          <w:rFonts w:hint="cs"/>
          <w:rtl/>
        </w:rPr>
        <w:t xml:space="preserve">  </w:t>
      </w:r>
      <w:r w:rsidR="001D7878" w:rsidRPr="00FB1A88">
        <w:t xml:space="preserve"> </w:t>
      </w:r>
      <w:proofErr w:type="spellStart"/>
      <w:r w:rsidR="001D7878" w:rsidRPr="00FB1A88">
        <w:t>islamic</w:t>
      </w:r>
      <w:proofErr w:type="spellEnd"/>
      <w:r w:rsidR="001D7878" w:rsidRPr="00FB1A88">
        <w:t xml:space="preserve"> </w:t>
      </w:r>
      <w:r w:rsidR="001D7878" w:rsidRPr="00FB1A88">
        <w:rPr>
          <w:rFonts w:hint="cs"/>
          <w:rtl/>
        </w:rPr>
        <w:t xml:space="preserve">&amp; </w:t>
      </w:r>
      <w:proofErr w:type="spellStart"/>
      <w:r w:rsidRPr="00FB1A88">
        <w:t>financial</w:t>
      </w:r>
      <w:proofErr w:type="spellEnd"/>
      <w:r w:rsidRPr="00FB1A88">
        <w:t xml:space="preserve"> </w:t>
      </w:r>
      <w:proofErr w:type="spellStart"/>
      <w:r w:rsidRPr="00FB1A88">
        <w:t>stability</w:t>
      </w:r>
      <w:proofErr w:type="spellEnd"/>
      <w:r w:rsidRPr="00FB1A88">
        <w:t xml:space="preserve"> 2012, page 37.</w:t>
      </w:r>
    </w:p>
    <w:p w:rsidR="009B5D47" w:rsidRPr="00FB1A88" w:rsidRDefault="009B5D47" w:rsidP="00FB1A88">
      <w:pPr>
        <w:rPr>
          <w:rtl/>
          <w:lang w:bidi="ar-DZ"/>
        </w:rPr>
      </w:pPr>
    </w:p>
    <w:p w:rsidR="009A0CF6" w:rsidRPr="00FB1A88" w:rsidRDefault="009A0CF6" w:rsidP="00FB1A88">
      <w:pPr>
        <w:rPr>
          <w:rtl/>
          <w:lang w:bidi="ar-DZ"/>
        </w:rPr>
      </w:pPr>
      <w:r w:rsidRPr="00FB1A88">
        <w:rPr>
          <w:rFonts w:hint="cs"/>
          <w:rtl/>
          <w:lang w:bidi="ar-DZ"/>
        </w:rPr>
        <w:t xml:space="preserve">وفي ظل انحسار الأدوات </w:t>
      </w:r>
      <w:r w:rsidR="007B5B95" w:rsidRPr="00FB1A88">
        <w:rPr>
          <w:rFonts w:hint="cs"/>
          <w:rtl/>
          <w:lang w:bidi="ar-DZ"/>
        </w:rPr>
        <w:t>الشرعية المتاحة أمام ا</w:t>
      </w:r>
      <w:r w:rsidRPr="00FB1A88">
        <w:rPr>
          <w:rFonts w:hint="cs"/>
          <w:rtl/>
          <w:lang w:bidi="ar-DZ"/>
        </w:rPr>
        <w:t xml:space="preserve">لمصارف الإسلامية </w:t>
      </w:r>
      <w:r w:rsidR="007B5B95" w:rsidRPr="00FB1A88">
        <w:rPr>
          <w:rFonts w:hint="cs"/>
          <w:rtl/>
          <w:lang w:bidi="ar-DZ"/>
        </w:rPr>
        <w:t xml:space="preserve">والتي يمكن </w:t>
      </w:r>
      <w:r w:rsidRPr="00FB1A88">
        <w:rPr>
          <w:rFonts w:hint="cs"/>
          <w:rtl/>
          <w:lang w:bidi="ar-DZ"/>
        </w:rPr>
        <w:t>أن تلجأ إليها في حالتي الفائض والعجز</w:t>
      </w:r>
      <w:r w:rsidR="007B5B95" w:rsidRPr="00FB1A88">
        <w:rPr>
          <w:rFonts w:hint="cs"/>
          <w:rtl/>
          <w:lang w:bidi="ar-DZ"/>
        </w:rPr>
        <w:t xml:space="preserve">، فإن الجهود الآن كلها متجهة، إن على المستوى الداخلي للمصارف وإن على مستوى الجهات الرقابية والمساندة </w:t>
      </w:r>
      <w:proofErr w:type="spellStart"/>
      <w:r w:rsidR="007B5B95" w:rsidRPr="00FB1A88">
        <w:rPr>
          <w:rFonts w:hint="cs"/>
          <w:rtl/>
          <w:lang w:bidi="ar-DZ"/>
        </w:rPr>
        <w:t>للصيرفة</w:t>
      </w:r>
      <w:proofErr w:type="spellEnd"/>
      <w:r w:rsidR="007B5B95" w:rsidRPr="00FB1A88">
        <w:rPr>
          <w:rFonts w:hint="cs"/>
          <w:rtl/>
          <w:lang w:bidi="ar-DZ"/>
        </w:rPr>
        <w:t xml:space="preserve"> الإسلامية، نحو إيجاد البدائل الشرعية التي يمكن أن تتيح لل</w:t>
      </w:r>
      <w:r w:rsidR="00AD75A1" w:rsidRPr="00FB1A88">
        <w:rPr>
          <w:rFonts w:hint="cs"/>
          <w:rtl/>
          <w:lang w:bidi="ar-DZ"/>
        </w:rPr>
        <w:t>مصارف الإسلامية</w:t>
      </w:r>
      <w:r w:rsidR="007B5B95" w:rsidRPr="00FB1A88">
        <w:rPr>
          <w:rFonts w:hint="cs"/>
          <w:rtl/>
          <w:lang w:bidi="ar-DZ"/>
        </w:rPr>
        <w:t xml:space="preserve"> كيفية التعامل الفوري والسريع مع حالات الفائض والعجز في السيولة بعيدا عن الأدوات التقليدية القائمة على عنصر الفائدة أخذا وعطاءً. ولكن قبل معالجة هذا التحدي الذي تواجهه المصارف الإسلامية في كيفية إدارة سيولتها، ينبغي </w:t>
      </w:r>
      <w:proofErr w:type="spellStart"/>
      <w:r w:rsidR="007B5B95" w:rsidRPr="00FB1A88">
        <w:rPr>
          <w:rFonts w:hint="cs"/>
          <w:rtl/>
          <w:lang w:bidi="ar-DZ"/>
        </w:rPr>
        <w:t>إبتداءً</w:t>
      </w:r>
      <w:proofErr w:type="spellEnd"/>
      <w:r w:rsidR="007B5B95" w:rsidRPr="00FB1A88">
        <w:rPr>
          <w:rFonts w:hint="cs"/>
          <w:rtl/>
          <w:lang w:bidi="ar-DZ"/>
        </w:rPr>
        <w:t xml:space="preserve"> الوقوف عند </w:t>
      </w:r>
      <w:r w:rsidR="009B5D47" w:rsidRPr="00FB1A88">
        <w:rPr>
          <w:rFonts w:hint="cs"/>
          <w:rtl/>
          <w:lang w:bidi="ar-DZ"/>
        </w:rPr>
        <w:t xml:space="preserve">طبيعة </w:t>
      </w:r>
      <w:r w:rsidR="007B5B95" w:rsidRPr="00FB1A88">
        <w:rPr>
          <w:rFonts w:hint="cs"/>
          <w:rtl/>
          <w:lang w:bidi="ar-DZ"/>
        </w:rPr>
        <w:t xml:space="preserve">مكوّنات </w:t>
      </w:r>
      <w:r w:rsidR="009B5D47" w:rsidRPr="00FB1A88">
        <w:rPr>
          <w:rFonts w:hint="cs"/>
          <w:rtl/>
          <w:lang w:bidi="ar-DZ"/>
        </w:rPr>
        <w:t xml:space="preserve">هذه </w:t>
      </w:r>
      <w:proofErr w:type="spellStart"/>
      <w:r w:rsidR="009B5D47" w:rsidRPr="00FB1A88">
        <w:rPr>
          <w:rFonts w:hint="cs"/>
          <w:rtl/>
          <w:lang w:bidi="ar-DZ"/>
        </w:rPr>
        <w:t>المدخلات</w:t>
      </w:r>
      <w:proofErr w:type="spellEnd"/>
      <w:r w:rsidR="009B5D47" w:rsidRPr="00FB1A88">
        <w:rPr>
          <w:rFonts w:hint="cs"/>
          <w:rtl/>
          <w:lang w:bidi="ar-DZ"/>
        </w:rPr>
        <w:t xml:space="preserve"> والمخرجات من السيولة كما تمارسه</w:t>
      </w:r>
      <w:r w:rsidR="005C3149" w:rsidRPr="00FB1A88">
        <w:rPr>
          <w:rFonts w:hint="cs"/>
          <w:rtl/>
          <w:lang w:bidi="ar-DZ"/>
        </w:rPr>
        <w:t>ا</w:t>
      </w:r>
      <w:r w:rsidR="009B5D47" w:rsidRPr="00FB1A88">
        <w:rPr>
          <w:rFonts w:hint="cs"/>
          <w:rtl/>
          <w:lang w:bidi="ar-DZ"/>
        </w:rPr>
        <w:t xml:space="preserve"> اليوم البنوك الإسلامية.</w:t>
      </w:r>
    </w:p>
    <w:p w:rsidR="009B5D47" w:rsidRPr="00FB1A88" w:rsidRDefault="009B5D47" w:rsidP="00FB1A88">
      <w:pPr>
        <w:rPr>
          <w:rtl/>
          <w:lang w:bidi="ar-DZ"/>
        </w:rPr>
      </w:pPr>
    </w:p>
    <w:p w:rsidR="007B5B95" w:rsidRPr="00FB1A88" w:rsidRDefault="00861192" w:rsidP="00FB1A88">
      <w:pPr>
        <w:rPr>
          <w:rtl/>
          <w:lang w:bidi="ar-DZ"/>
        </w:rPr>
      </w:pPr>
      <w:r w:rsidRPr="00FB1A88">
        <w:rPr>
          <w:rtl/>
          <w:lang w:bidi="ar-DZ"/>
        </w:rPr>
        <w:t xml:space="preserve">ففي جهة </w:t>
      </w:r>
      <w:proofErr w:type="spellStart"/>
      <w:r w:rsidRPr="00FB1A88">
        <w:rPr>
          <w:rtl/>
          <w:lang w:bidi="ar-DZ"/>
        </w:rPr>
        <w:t>المدخلات</w:t>
      </w:r>
      <w:proofErr w:type="spellEnd"/>
      <w:r w:rsidRPr="00FB1A88">
        <w:rPr>
          <w:rtl/>
          <w:lang w:bidi="ar-DZ"/>
        </w:rPr>
        <w:t xml:space="preserve"> نجد العناصر التالية </w:t>
      </w:r>
    </w:p>
    <w:p w:rsidR="00861192" w:rsidRPr="00FB1A88" w:rsidRDefault="00861192" w:rsidP="00FB1A88">
      <w:pPr>
        <w:pStyle w:val="ListParagraph"/>
      </w:pPr>
      <w:proofErr w:type="gramStart"/>
      <w:r w:rsidRPr="00FB1A88">
        <w:rPr>
          <w:rtl/>
        </w:rPr>
        <w:t>الحسابات</w:t>
      </w:r>
      <w:proofErr w:type="gramEnd"/>
      <w:r w:rsidRPr="00FB1A88">
        <w:t xml:space="preserve"> </w:t>
      </w:r>
      <w:r w:rsidRPr="00FB1A88">
        <w:rPr>
          <w:rtl/>
        </w:rPr>
        <w:t>الجارية</w:t>
      </w:r>
      <w:r w:rsidRPr="00FB1A88">
        <w:t>.</w:t>
      </w:r>
    </w:p>
    <w:p w:rsidR="00861192" w:rsidRPr="00FB1A88" w:rsidRDefault="00861192" w:rsidP="00FB1A88">
      <w:pPr>
        <w:pStyle w:val="ListParagraph"/>
      </w:pPr>
      <w:proofErr w:type="gramStart"/>
      <w:r w:rsidRPr="00FB1A88">
        <w:rPr>
          <w:rtl/>
        </w:rPr>
        <w:t>حسابات</w:t>
      </w:r>
      <w:proofErr w:type="gramEnd"/>
      <w:r w:rsidRPr="00FB1A88">
        <w:t xml:space="preserve"> </w:t>
      </w:r>
      <w:r w:rsidRPr="00FB1A88">
        <w:rPr>
          <w:rtl/>
        </w:rPr>
        <w:t>التوفير</w:t>
      </w:r>
      <w:r w:rsidRPr="00FB1A88">
        <w:t xml:space="preserve"> </w:t>
      </w:r>
      <w:r w:rsidRPr="00FB1A88">
        <w:rPr>
          <w:rtl/>
        </w:rPr>
        <w:t>الاستثماري</w:t>
      </w:r>
      <w:r w:rsidRPr="00FB1A88">
        <w:t>.</w:t>
      </w:r>
    </w:p>
    <w:p w:rsidR="00861192" w:rsidRPr="00FB1A88" w:rsidRDefault="00861192" w:rsidP="00FB1A88">
      <w:pPr>
        <w:pStyle w:val="ListParagraph"/>
      </w:pPr>
      <w:proofErr w:type="gramStart"/>
      <w:r w:rsidRPr="00FB1A88">
        <w:rPr>
          <w:rtl/>
        </w:rPr>
        <w:t>الحسابات</w:t>
      </w:r>
      <w:proofErr w:type="gramEnd"/>
      <w:r w:rsidR="00714856" w:rsidRPr="00FB1A88">
        <w:t xml:space="preserve">) </w:t>
      </w:r>
      <w:r w:rsidR="00714856" w:rsidRPr="00FB1A88">
        <w:rPr>
          <w:rtl/>
        </w:rPr>
        <w:t>الودائع</w:t>
      </w:r>
      <w:r w:rsidR="00FB1A88">
        <w:t xml:space="preserve"> (</w:t>
      </w:r>
      <w:r w:rsidR="0077128B" w:rsidRPr="00FB1A88">
        <w:rPr>
          <w:rtl/>
        </w:rPr>
        <w:t>الاستثمارية</w:t>
      </w:r>
      <w:r w:rsidR="0077128B" w:rsidRPr="00FB1A88">
        <w:t xml:space="preserve"> </w:t>
      </w:r>
    </w:p>
    <w:p w:rsidR="00861192" w:rsidRPr="00FB1A88" w:rsidRDefault="00861192" w:rsidP="00FB1A88">
      <w:pPr>
        <w:pStyle w:val="ListParagraph"/>
      </w:pPr>
      <w:r w:rsidRPr="00FB1A88">
        <w:rPr>
          <w:rtl/>
        </w:rPr>
        <w:t>المتحصلات</w:t>
      </w:r>
      <w:r w:rsidRPr="00FB1A88">
        <w:t xml:space="preserve"> </w:t>
      </w:r>
      <w:r w:rsidRPr="00FB1A88">
        <w:rPr>
          <w:rtl/>
        </w:rPr>
        <w:t>من</w:t>
      </w:r>
      <w:r w:rsidRPr="00FB1A88">
        <w:t xml:space="preserve"> </w:t>
      </w:r>
      <w:r w:rsidRPr="00FB1A88">
        <w:rPr>
          <w:rtl/>
        </w:rPr>
        <w:t>بيع</w:t>
      </w:r>
      <w:r w:rsidRPr="00FB1A88">
        <w:t xml:space="preserve"> </w:t>
      </w:r>
      <w:r w:rsidRPr="00FB1A88">
        <w:rPr>
          <w:rtl/>
        </w:rPr>
        <w:t>العملات</w:t>
      </w:r>
      <w:r w:rsidRPr="00FB1A88">
        <w:t xml:space="preserve"> </w:t>
      </w:r>
      <w:r w:rsidRPr="00FB1A88">
        <w:rPr>
          <w:rtl/>
        </w:rPr>
        <w:t>و</w:t>
      </w:r>
      <w:r w:rsidRPr="00FB1A88">
        <w:t xml:space="preserve"> </w:t>
      </w:r>
      <w:r w:rsidRPr="00FB1A88">
        <w:rPr>
          <w:rtl/>
        </w:rPr>
        <w:t>من</w:t>
      </w:r>
      <w:r w:rsidRPr="00FB1A88">
        <w:t xml:space="preserve"> </w:t>
      </w:r>
      <w:r w:rsidRPr="00FB1A88">
        <w:rPr>
          <w:rtl/>
        </w:rPr>
        <w:t>العملاء</w:t>
      </w:r>
      <w:r w:rsidRPr="00FB1A88">
        <w:t xml:space="preserve"> </w:t>
      </w:r>
      <w:r w:rsidRPr="00FB1A88">
        <w:rPr>
          <w:rtl/>
        </w:rPr>
        <w:t>والمدينين</w:t>
      </w:r>
      <w:r w:rsidRPr="00FB1A88">
        <w:t xml:space="preserve"> </w:t>
      </w:r>
      <w:r w:rsidRPr="00FB1A88">
        <w:rPr>
          <w:rtl/>
        </w:rPr>
        <w:t>ونحو</w:t>
      </w:r>
      <w:r w:rsidRPr="00FB1A88">
        <w:t xml:space="preserve"> </w:t>
      </w:r>
      <w:r w:rsidRPr="00FB1A88">
        <w:rPr>
          <w:rtl/>
        </w:rPr>
        <w:t>ذلك</w:t>
      </w:r>
      <w:r w:rsidRPr="00FB1A88">
        <w:t>.</w:t>
      </w:r>
    </w:p>
    <w:p w:rsidR="00861192" w:rsidRPr="00FB1A88" w:rsidRDefault="00861192" w:rsidP="00FB1A88">
      <w:pPr>
        <w:pStyle w:val="ListParagraph"/>
      </w:pPr>
      <w:r w:rsidRPr="00FB1A88">
        <w:rPr>
          <w:rtl/>
        </w:rPr>
        <w:lastRenderedPageBreak/>
        <w:t>إيداعات</w:t>
      </w:r>
      <w:r w:rsidRPr="00FB1A88">
        <w:t xml:space="preserve"> </w:t>
      </w:r>
      <w:r w:rsidRPr="00FB1A88">
        <w:rPr>
          <w:rtl/>
        </w:rPr>
        <w:t>أمانات</w:t>
      </w:r>
      <w:r w:rsidRPr="00FB1A88">
        <w:t xml:space="preserve"> </w:t>
      </w:r>
      <w:r w:rsidRPr="00FB1A88">
        <w:rPr>
          <w:rtl/>
        </w:rPr>
        <w:t>و</w:t>
      </w:r>
      <w:r w:rsidRPr="00FB1A88">
        <w:t xml:space="preserve"> </w:t>
      </w:r>
      <w:r w:rsidRPr="00FB1A88">
        <w:rPr>
          <w:rtl/>
        </w:rPr>
        <w:t>خطابات</w:t>
      </w:r>
      <w:r w:rsidRPr="00FB1A88">
        <w:t xml:space="preserve"> </w:t>
      </w:r>
      <w:r w:rsidRPr="00FB1A88">
        <w:rPr>
          <w:rtl/>
        </w:rPr>
        <w:t>ضمان</w:t>
      </w:r>
      <w:r w:rsidRPr="00FB1A88">
        <w:t xml:space="preserve"> </w:t>
      </w:r>
      <w:r w:rsidRPr="00FB1A88">
        <w:rPr>
          <w:rtl/>
        </w:rPr>
        <w:t>ونحو</w:t>
      </w:r>
      <w:r w:rsidRPr="00FB1A88">
        <w:t xml:space="preserve"> </w:t>
      </w:r>
      <w:r w:rsidRPr="00FB1A88">
        <w:rPr>
          <w:rtl/>
        </w:rPr>
        <w:t>ذلك</w:t>
      </w:r>
      <w:r w:rsidRPr="00FB1A88">
        <w:t>.</w:t>
      </w:r>
    </w:p>
    <w:p w:rsidR="00861192" w:rsidRPr="00FB1A88" w:rsidRDefault="00861192" w:rsidP="00FB1A88">
      <w:pPr>
        <w:pStyle w:val="ListParagraph"/>
      </w:pPr>
      <w:proofErr w:type="spellStart"/>
      <w:r w:rsidRPr="00FB1A88">
        <w:rPr>
          <w:rtl/>
        </w:rPr>
        <w:t>تسييل</w:t>
      </w:r>
      <w:proofErr w:type="spellEnd"/>
      <w:r w:rsidRPr="00FB1A88">
        <w:t xml:space="preserve"> </w:t>
      </w:r>
      <w:r w:rsidRPr="00FB1A88">
        <w:rPr>
          <w:rtl/>
        </w:rPr>
        <w:t>استثمارات</w:t>
      </w:r>
      <w:r w:rsidRPr="00FB1A88">
        <w:t xml:space="preserve"> .</w:t>
      </w:r>
    </w:p>
    <w:p w:rsidR="00861192" w:rsidRPr="00FB1A88" w:rsidRDefault="00861192" w:rsidP="00FB1A88">
      <w:pPr>
        <w:pStyle w:val="ListParagraph"/>
      </w:pPr>
      <w:r w:rsidRPr="00FB1A88">
        <w:rPr>
          <w:rtl/>
        </w:rPr>
        <w:t>عوائد</w:t>
      </w:r>
      <w:r w:rsidRPr="00FB1A88">
        <w:t xml:space="preserve"> </w:t>
      </w:r>
      <w:r w:rsidRPr="00FB1A88">
        <w:rPr>
          <w:rtl/>
        </w:rPr>
        <w:t>الاستثمارات</w:t>
      </w:r>
      <w:r w:rsidRPr="00FB1A88">
        <w:t xml:space="preserve"> </w:t>
      </w:r>
      <w:r w:rsidRPr="00FB1A88">
        <w:rPr>
          <w:rtl/>
        </w:rPr>
        <w:t>المختلفة</w:t>
      </w:r>
      <w:r w:rsidRPr="00FB1A88">
        <w:t xml:space="preserve"> </w:t>
      </w:r>
      <w:r w:rsidRPr="00FB1A88">
        <w:rPr>
          <w:rtl/>
        </w:rPr>
        <w:t>المحصلة</w:t>
      </w:r>
      <w:r w:rsidRPr="00FB1A88">
        <w:t>.</w:t>
      </w:r>
    </w:p>
    <w:p w:rsidR="00861192" w:rsidRPr="00FB1A88" w:rsidRDefault="00861192" w:rsidP="00FB1A88">
      <w:pPr>
        <w:pStyle w:val="ListParagraph"/>
      </w:pPr>
      <w:proofErr w:type="gramStart"/>
      <w:r w:rsidRPr="00FB1A88">
        <w:rPr>
          <w:rtl/>
        </w:rPr>
        <w:t>إيرادات</w:t>
      </w:r>
      <w:proofErr w:type="gramEnd"/>
      <w:r w:rsidRPr="00FB1A88">
        <w:t xml:space="preserve"> </w:t>
      </w:r>
      <w:r w:rsidRPr="00FB1A88">
        <w:rPr>
          <w:rtl/>
        </w:rPr>
        <w:t>الخدمات</w:t>
      </w:r>
      <w:r w:rsidRPr="00FB1A88">
        <w:t xml:space="preserve"> </w:t>
      </w:r>
      <w:r w:rsidRPr="00FB1A88">
        <w:rPr>
          <w:rtl/>
        </w:rPr>
        <w:t>المصرفية</w:t>
      </w:r>
      <w:r w:rsidRPr="00FB1A88">
        <w:t xml:space="preserve"> </w:t>
      </w:r>
      <w:r w:rsidRPr="00FB1A88">
        <w:rPr>
          <w:rtl/>
        </w:rPr>
        <w:t>المحصلة</w:t>
      </w:r>
      <w:r w:rsidRPr="00FB1A88">
        <w:t>.</w:t>
      </w:r>
    </w:p>
    <w:p w:rsidR="00861192" w:rsidRPr="00FB1A88" w:rsidRDefault="00861192" w:rsidP="00FB1A88">
      <w:pPr>
        <w:pStyle w:val="ListParagraph"/>
        <w:rPr>
          <w:rFonts w:ascii="Traditional Arabic" w:hAnsi="Traditional Arabic"/>
          <w:lang w:bidi="ar-DZ"/>
        </w:rPr>
      </w:pPr>
      <w:proofErr w:type="spellStart"/>
      <w:r w:rsidRPr="00FB1A88">
        <w:rPr>
          <w:rtl/>
        </w:rPr>
        <w:t>مقبوضات</w:t>
      </w:r>
      <w:proofErr w:type="spellEnd"/>
      <w:r w:rsidRPr="00FB1A88">
        <w:t xml:space="preserve"> </w:t>
      </w:r>
      <w:r w:rsidRPr="00FB1A88">
        <w:rPr>
          <w:rtl/>
        </w:rPr>
        <w:t>أخر</w:t>
      </w:r>
      <w:r w:rsidR="00AF2B94" w:rsidRPr="00FB1A88">
        <w:rPr>
          <w:rtl/>
        </w:rPr>
        <w:t>ى</w:t>
      </w:r>
      <w:r w:rsidRPr="00FB1A88">
        <w:rPr>
          <w:rFonts w:ascii="Traditional Arabic" w:hAnsi="Traditional Arabic"/>
        </w:rPr>
        <w:t>.</w:t>
      </w:r>
    </w:p>
    <w:p w:rsidR="00AF2B94" w:rsidRPr="00FB1A88" w:rsidRDefault="0077128B" w:rsidP="00FB1A88">
      <w:pPr>
        <w:rPr>
          <w:rtl/>
          <w:lang w:eastAsia="fr-FR"/>
        </w:rPr>
      </w:pPr>
      <w:r w:rsidRPr="00FB1A88">
        <w:rPr>
          <w:rtl/>
          <w:lang w:eastAsia="fr-FR"/>
        </w:rPr>
        <w:t xml:space="preserve">فأما </w:t>
      </w:r>
      <w:r w:rsidR="00AF2B94" w:rsidRPr="00FB1A88">
        <w:rPr>
          <w:rtl/>
          <w:lang w:eastAsia="fr-FR"/>
        </w:rPr>
        <w:t xml:space="preserve">تأثير وتأثر هذه المكوّنات بمستويات السيولة في المصارف الإسلامية، فهي </w:t>
      </w:r>
      <w:proofErr w:type="gramStart"/>
      <w:r w:rsidR="00AF2B94" w:rsidRPr="00FB1A88">
        <w:rPr>
          <w:rtl/>
          <w:lang w:eastAsia="fr-FR"/>
        </w:rPr>
        <w:t>كالتالي  حسب</w:t>
      </w:r>
      <w:proofErr w:type="gramEnd"/>
      <w:r w:rsidR="00AF2B94" w:rsidRPr="00FB1A88">
        <w:rPr>
          <w:rtl/>
          <w:lang w:eastAsia="fr-FR"/>
        </w:rPr>
        <w:t xml:space="preserve"> طبيعة كلّ مكوّن:</w:t>
      </w:r>
    </w:p>
    <w:p w:rsidR="00714856" w:rsidRPr="00FB1A88" w:rsidRDefault="0077128B" w:rsidP="00FB1A88">
      <w:pPr>
        <w:rPr>
          <w:rtl/>
          <w:lang w:eastAsia="fr-FR"/>
        </w:rPr>
      </w:pPr>
      <w:r w:rsidRPr="00FB1A88">
        <w:rPr>
          <w:u w:val="single"/>
          <w:rtl/>
          <w:lang w:eastAsia="fr-FR"/>
        </w:rPr>
        <w:t>الحسابات الجارية</w:t>
      </w:r>
      <w:r w:rsidR="00AF2B94" w:rsidRPr="00FB1A88">
        <w:rPr>
          <w:rtl/>
          <w:lang w:eastAsia="fr-FR"/>
        </w:rPr>
        <w:t>: "</w:t>
      </w:r>
      <w:r w:rsidRPr="00FB1A88">
        <w:rPr>
          <w:rtl/>
          <w:lang w:eastAsia="fr-FR"/>
        </w:rPr>
        <w:t xml:space="preserve">يمكن إخضاعها لوعاء </w:t>
      </w:r>
      <w:proofErr w:type="spellStart"/>
      <w:r w:rsidRPr="00FB1A88">
        <w:rPr>
          <w:rtl/>
          <w:lang w:eastAsia="fr-FR"/>
        </w:rPr>
        <w:t>الإحتياطي</w:t>
      </w:r>
      <w:proofErr w:type="spellEnd"/>
      <w:r w:rsidRPr="00FB1A88">
        <w:rPr>
          <w:rtl/>
          <w:lang w:eastAsia="fr-FR"/>
        </w:rPr>
        <w:t xml:space="preserve"> النقدي لأنها لا تشارك في الربح والخسارة، </w:t>
      </w:r>
      <w:proofErr w:type="spellStart"/>
      <w:r w:rsidRPr="00FB1A88">
        <w:rPr>
          <w:rtl/>
          <w:lang w:eastAsia="fr-FR"/>
        </w:rPr>
        <w:t>ولانها</w:t>
      </w:r>
      <w:proofErr w:type="spellEnd"/>
      <w:r w:rsidRPr="00FB1A88">
        <w:rPr>
          <w:rtl/>
          <w:lang w:eastAsia="fr-FR"/>
        </w:rPr>
        <w:t xml:space="preserve"> خاضعة للطلب في أي وقت، ويتم </w:t>
      </w:r>
      <w:proofErr w:type="spellStart"/>
      <w:r w:rsidRPr="00FB1A88">
        <w:rPr>
          <w:rtl/>
          <w:lang w:eastAsia="fr-FR"/>
        </w:rPr>
        <w:t>إستثمار</w:t>
      </w:r>
      <w:proofErr w:type="spellEnd"/>
      <w:r w:rsidRPr="00FB1A88">
        <w:rPr>
          <w:rtl/>
          <w:lang w:eastAsia="fr-FR"/>
        </w:rPr>
        <w:t xml:space="preserve"> المصرف لجزء منها على مسؤوليته بصفتها (أمانة) مأذون للمصرف بتوظيفها وفق قاعدة شرعية مفادها "الخراج بالضمان"</w:t>
      </w:r>
      <w:r w:rsidR="00AF2B94" w:rsidRPr="00FB1A88">
        <w:rPr>
          <w:rtl/>
          <w:lang w:eastAsia="fr-FR"/>
        </w:rPr>
        <w:t>"</w:t>
      </w:r>
      <w:r w:rsidR="00535245" w:rsidRPr="00FB1A88">
        <w:rPr>
          <w:rStyle w:val="FootnoteReference"/>
          <w:rFonts w:ascii="Times New Roman" w:hAnsi="Times New Roman"/>
          <w:b/>
        </w:rPr>
        <w:footnoteReference w:id="24"/>
      </w:r>
      <w:r w:rsidR="00535245" w:rsidRPr="00FB1A88">
        <w:rPr>
          <w:rFonts w:hint="cs"/>
          <w:rtl/>
          <w:lang w:bidi="ar-DZ"/>
        </w:rPr>
        <w:t>.</w:t>
      </w:r>
    </w:p>
    <w:p w:rsidR="00A03942" w:rsidRPr="00FB1A88" w:rsidRDefault="00714856" w:rsidP="00FB1A88">
      <w:pPr>
        <w:rPr>
          <w:lang w:eastAsia="fr-FR"/>
        </w:rPr>
      </w:pPr>
      <w:r w:rsidRPr="00FB1A88">
        <w:rPr>
          <w:rFonts w:hint="cs"/>
          <w:u w:val="single"/>
          <w:rtl/>
          <w:lang w:eastAsia="fr-FR"/>
        </w:rPr>
        <w:t>الودائع الآجلة</w:t>
      </w:r>
      <w:r w:rsidRPr="00FB1A88">
        <w:rPr>
          <w:rtl/>
          <w:lang w:eastAsia="fr-FR"/>
        </w:rPr>
        <w:t>:</w:t>
      </w:r>
      <w:r w:rsidRPr="00FB1A88">
        <w:rPr>
          <w:rFonts w:hint="cs"/>
          <w:rtl/>
          <w:lang w:eastAsia="fr-FR"/>
        </w:rPr>
        <w:t xml:space="preserve"> وهي تضمّ </w:t>
      </w:r>
      <w:proofErr w:type="gramStart"/>
      <w:r w:rsidRPr="00FB1A88">
        <w:rPr>
          <w:rFonts w:hint="cs"/>
          <w:rtl/>
          <w:lang w:eastAsia="fr-FR"/>
        </w:rPr>
        <w:t>كلّ</w:t>
      </w:r>
      <w:proofErr w:type="gramEnd"/>
      <w:r w:rsidRPr="00FB1A88">
        <w:rPr>
          <w:rFonts w:hint="cs"/>
          <w:rtl/>
          <w:lang w:eastAsia="fr-FR"/>
        </w:rPr>
        <w:t xml:space="preserve"> من </w:t>
      </w:r>
      <w:r w:rsidRPr="00FB1A88">
        <w:rPr>
          <w:rtl/>
        </w:rPr>
        <w:t>حسابات</w:t>
      </w:r>
      <w:r w:rsidRPr="00FB1A88">
        <w:t xml:space="preserve"> </w:t>
      </w:r>
      <w:r w:rsidRPr="00FB1A88">
        <w:rPr>
          <w:rtl/>
        </w:rPr>
        <w:t>التوفير</w:t>
      </w:r>
      <w:r w:rsidRPr="00FB1A88">
        <w:t xml:space="preserve"> </w:t>
      </w:r>
      <w:r w:rsidRPr="00FB1A88">
        <w:rPr>
          <w:rtl/>
        </w:rPr>
        <w:t>الاستثماري</w:t>
      </w:r>
      <w:r w:rsidRPr="00FB1A88">
        <w:rPr>
          <w:rFonts w:hint="cs"/>
          <w:rtl/>
        </w:rPr>
        <w:t xml:space="preserve"> و</w:t>
      </w:r>
      <w:r w:rsidRPr="00FB1A88">
        <w:t xml:space="preserve"> </w:t>
      </w:r>
      <w:r w:rsidRPr="00FB1A88">
        <w:rPr>
          <w:rtl/>
        </w:rPr>
        <w:t>الودائع</w:t>
      </w:r>
      <w:r w:rsidRPr="00FB1A88">
        <w:rPr>
          <w:rFonts w:hint="cs"/>
          <w:rtl/>
        </w:rPr>
        <w:t xml:space="preserve"> </w:t>
      </w:r>
      <w:r w:rsidRPr="00FB1A88">
        <w:rPr>
          <w:rtl/>
        </w:rPr>
        <w:t>الاستثمارية</w:t>
      </w:r>
      <w:r w:rsidRPr="00FB1A88">
        <w:rPr>
          <w:rFonts w:hint="cs"/>
          <w:rtl/>
        </w:rPr>
        <w:t xml:space="preserve">. </w:t>
      </w:r>
      <w:proofErr w:type="gramStart"/>
      <w:r w:rsidRPr="00FB1A88">
        <w:rPr>
          <w:rFonts w:hint="cs"/>
          <w:rtl/>
        </w:rPr>
        <w:t>فهي</w:t>
      </w:r>
      <w:proofErr w:type="gramEnd"/>
      <w:r w:rsidRPr="00FB1A88">
        <w:rPr>
          <w:rFonts w:hint="cs"/>
          <w:rtl/>
        </w:rPr>
        <w:t xml:space="preserve"> </w:t>
      </w:r>
      <w:r w:rsidRPr="00FB1A88">
        <w:rPr>
          <w:rtl/>
        </w:rPr>
        <w:t>"</w:t>
      </w:r>
      <w:r w:rsidR="001808FB" w:rsidRPr="00FB1A88">
        <w:rPr>
          <w:rtl/>
          <w:lang w:eastAsia="fr-FR"/>
        </w:rPr>
        <w:t xml:space="preserve"> تعامل </w:t>
      </w:r>
      <w:r w:rsidR="002E3C38" w:rsidRPr="00FB1A88">
        <w:rPr>
          <w:rFonts w:hint="cs"/>
          <w:rtl/>
          <w:lang w:eastAsia="fr-FR"/>
        </w:rPr>
        <w:t>(...)</w:t>
      </w:r>
      <w:r w:rsidR="001808FB" w:rsidRPr="00FB1A88">
        <w:rPr>
          <w:rtl/>
          <w:lang w:eastAsia="fr-FR"/>
        </w:rPr>
        <w:t xml:space="preserve"> على أنها أموال "مضاربة</w:t>
      </w:r>
      <w:r w:rsidR="001808FB" w:rsidRPr="00FB1A88">
        <w:rPr>
          <w:lang w:eastAsia="fr-FR"/>
        </w:rPr>
        <w:t>" (Profit &amp;</w:t>
      </w:r>
      <w:r w:rsidR="00FB1A88">
        <w:rPr>
          <w:lang w:eastAsia="fr-FR"/>
        </w:rPr>
        <w:t xml:space="preserve"> </w:t>
      </w:r>
      <w:proofErr w:type="spellStart"/>
      <w:r w:rsidR="001808FB" w:rsidRPr="00FB1A88">
        <w:rPr>
          <w:lang w:eastAsia="fr-FR"/>
        </w:rPr>
        <w:t>Loss</w:t>
      </w:r>
      <w:proofErr w:type="spellEnd"/>
      <w:r w:rsidR="001808FB" w:rsidRPr="00FB1A88">
        <w:rPr>
          <w:lang w:eastAsia="fr-FR"/>
        </w:rPr>
        <w:t xml:space="preserve"> Sharing </w:t>
      </w:r>
      <w:proofErr w:type="spellStart"/>
      <w:r w:rsidR="001808FB" w:rsidRPr="00FB1A88">
        <w:rPr>
          <w:lang w:eastAsia="fr-FR"/>
        </w:rPr>
        <w:t>Funds</w:t>
      </w:r>
      <w:proofErr w:type="spellEnd"/>
      <w:r w:rsidR="001808FB" w:rsidRPr="00FB1A88">
        <w:rPr>
          <w:lang w:eastAsia="fr-FR"/>
        </w:rPr>
        <w:t xml:space="preserve">) </w:t>
      </w:r>
      <w:r w:rsidR="005C3149" w:rsidRPr="00FB1A88">
        <w:rPr>
          <w:rFonts w:hint="cs"/>
          <w:rtl/>
          <w:lang w:eastAsia="fr-FR"/>
        </w:rPr>
        <w:t xml:space="preserve"> </w:t>
      </w:r>
      <w:r w:rsidR="001808FB" w:rsidRPr="00FB1A88">
        <w:rPr>
          <w:rtl/>
          <w:lang w:eastAsia="fr-FR"/>
        </w:rPr>
        <w:t xml:space="preserve">في عمليات </w:t>
      </w:r>
      <w:proofErr w:type="spellStart"/>
      <w:r w:rsidR="001808FB" w:rsidRPr="00FB1A88">
        <w:rPr>
          <w:rtl/>
          <w:lang w:eastAsia="fr-FR"/>
        </w:rPr>
        <w:t>الإستثمار</w:t>
      </w:r>
      <w:proofErr w:type="spellEnd"/>
      <w:r w:rsidR="001808FB" w:rsidRPr="00FB1A88">
        <w:rPr>
          <w:rtl/>
          <w:lang w:eastAsia="fr-FR"/>
        </w:rPr>
        <w:t xml:space="preserve"> والتمويل مقابل حصولها على نصيب الأرباح إن تحققت، وخضوعها للخسائر إن تحققت</w:t>
      </w:r>
      <w:r w:rsidR="0077128B" w:rsidRPr="00FB1A88">
        <w:rPr>
          <w:rtl/>
          <w:lang w:eastAsia="fr-FR"/>
        </w:rPr>
        <w:t>"</w:t>
      </w:r>
      <w:r w:rsidR="00535245" w:rsidRPr="00FB1A88">
        <w:rPr>
          <w:rStyle w:val="FootnoteReference"/>
          <w:rFonts w:ascii="Times New Roman" w:hAnsi="Times New Roman"/>
          <w:b/>
        </w:rPr>
        <w:t xml:space="preserve"> </w:t>
      </w:r>
      <w:r w:rsidR="00535245" w:rsidRPr="00FB1A88">
        <w:rPr>
          <w:rStyle w:val="FootnoteReference"/>
          <w:rFonts w:ascii="Times New Roman" w:hAnsi="Times New Roman"/>
          <w:b/>
        </w:rPr>
        <w:footnoteReference w:id="25"/>
      </w:r>
      <w:r w:rsidR="00535245" w:rsidRPr="00FB1A88">
        <w:rPr>
          <w:rFonts w:hint="cs"/>
          <w:rtl/>
          <w:lang w:bidi="ar-DZ"/>
        </w:rPr>
        <w:t>.</w:t>
      </w:r>
      <w:r w:rsidR="002E3C38" w:rsidRPr="00FB1A88">
        <w:rPr>
          <w:rFonts w:hint="cs"/>
          <w:rtl/>
          <w:lang w:bidi="ar-DZ"/>
        </w:rPr>
        <w:t xml:space="preserve"> </w:t>
      </w:r>
      <w:proofErr w:type="gramStart"/>
      <w:r w:rsidR="002E3C38" w:rsidRPr="00FB1A88">
        <w:rPr>
          <w:rFonts w:hint="cs"/>
          <w:rtl/>
          <w:lang w:bidi="ar-DZ"/>
        </w:rPr>
        <w:t>فهي</w:t>
      </w:r>
      <w:proofErr w:type="gramEnd"/>
      <w:r w:rsidR="002E3C38" w:rsidRPr="00FB1A88">
        <w:rPr>
          <w:rFonts w:hint="cs"/>
          <w:rtl/>
          <w:lang w:bidi="ar-DZ"/>
        </w:rPr>
        <w:t>، عمليا، تأخذ شكل مساهمات أو محافظ استثمارية يديرها المصرف لصالح أصحابها، دون ضمان منه بردّها، وعلى مسئوليتهم الخاصة</w:t>
      </w:r>
      <w:r w:rsidR="00A03942" w:rsidRPr="00FB1A88">
        <w:rPr>
          <w:rFonts w:hint="cs"/>
          <w:rtl/>
          <w:lang w:bidi="ar-DZ"/>
        </w:rPr>
        <w:t xml:space="preserve">. </w:t>
      </w:r>
      <w:r w:rsidR="00A03942" w:rsidRPr="00FB1A88">
        <w:rPr>
          <w:rtl/>
          <w:lang w:eastAsia="fr-FR"/>
        </w:rPr>
        <w:t xml:space="preserve">وعلى هذا فهي مصنّفة مع قائمة أموال المساهمين ولكنها مؤقتة.  "ونظرا لطبيعتها هذه، فإنه لا يجوز شرعا ضمانها أو ضمان جزء منها، ولا يجوز حجب جزء منها على </w:t>
      </w:r>
      <w:proofErr w:type="spellStart"/>
      <w:r w:rsidR="00A03942" w:rsidRPr="00FB1A88">
        <w:rPr>
          <w:rtl/>
          <w:lang w:eastAsia="fr-FR"/>
        </w:rPr>
        <w:t>الإستثمار</w:t>
      </w:r>
      <w:proofErr w:type="spellEnd"/>
      <w:r w:rsidR="00A03942" w:rsidRPr="00FB1A88">
        <w:rPr>
          <w:rtl/>
          <w:lang w:eastAsia="fr-FR"/>
        </w:rPr>
        <w:t>، إلا بموافقة جميع أصحاب الحسابات"</w:t>
      </w:r>
      <w:r w:rsidR="00A87744" w:rsidRPr="00FB1A88">
        <w:rPr>
          <w:rStyle w:val="FootnoteReference"/>
          <w:rFonts w:ascii="Times New Roman" w:hAnsi="Times New Roman"/>
          <w:b/>
        </w:rPr>
        <w:footnoteReference w:id="26"/>
      </w:r>
      <w:r w:rsidR="00A03942" w:rsidRPr="00FB1A88">
        <w:rPr>
          <w:rtl/>
          <w:lang w:eastAsia="fr-FR"/>
        </w:rPr>
        <w:t>.</w:t>
      </w:r>
      <w:r w:rsidR="006B07E5" w:rsidRPr="00FB1A88">
        <w:rPr>
          <w:rFonts w:hint="cs"/>
          <w:rtl/>
          <w:lang w:eastAsia="fr-FR"/>
        </w:rPr>
        <w:t> </w:t>
      </w:r>
      <w:r w:rsidR="006C44B7" w:rsidRPr="00FB1A88">
        <w:rPr>
          <w:rFonts w:hint="cs"/>
          <w:rtl/>
          <w:lang w:eastAsia="fr-FR"/>
        </w:rPr>
        <w:t xml:space="preserve">فهؤلاء هم أرباب الأموال، والبنك في هذه الأموال مضارب بما </w:t>
      </w:r>
      <w:proofErr w:type="gramStart"/>
      <w:r w:rsidR="006C44B7" w:rsidRPr="00FB1A88">
        <w:rPr>
          <w:rFonts w:hint="cs"/>
          <w:rtl/>
          <w:lang w:eastAsia="fr-FR"/>
        </w:rPr>
        <w:t>تقتضيه</w:t>
      </w:r>
      <w:proofErr w:type="gramEnd"/>
      <w:r w:rsidR="006C44B7" w:rsidRPr="00FB1A88">
        <w:rPr>
          <w:rFonts w:hint="cs"/>
          <w:rtl/>
          <w:lang w:eastAsia="fr-FR"/>
        </w:rPr>
        <w:t xml:space="preserve"> الشروط الواجب توافرها في عقد المضاربة. </w:t>
      </w:r>
      <w:r w:rsidR="006B07E5" w:rsidRPr="00FB1A88">
        <w:rPr>
          <w:rFonts w:hint="cs"/>
          <w:rtl/>
          <w:lang w:eastAsia="fr-FR" w:bidi="ar-DZ"/>
        </w:rPr>
        <w:t>ومن</w:t>
      </w:r>
      <w:r w:rsidR="00A87744" w:rsidRPr="00FB1A88">
        <w:rPr>
          <w:rFonts w:hint="cs"/>
          <w:rtl/>
          <w:lang w:eastAsia="fr-FR" w:bidi="ar-DZ"/>
        </w:rPr>
        <w:t xml:space="preserve"> ثمّ فإنّ رصيد السيولة المتوقع في المصارف الإسلامية سينخفض حينما يتمّ استبعاد مثل هذه الودائع عند حساب نسبة </w:t>
      </w:r>
      <w:proofErr w:type="spellStart"/>
      <w:r w:rsidR="00A87744" w:rsidRPr="00FB1A88">
        <w:rPr>
          <w:rFonts w:hint="cs"/>
          <w:rtl/>
          <w:lang w:eastAsia="fr-FR" w:bidi="ar-DZ"/>
        </w:rPr>
        <w:t>الإحتياطي</w:t>
      </w:r>
      <w:proofErr w:type="spellEnd"/>
      <w:r w:rsidR="00A87744" w:rsidRPr="00FB1A88">
        <w:rPr>
          <w:rFonts w:hint="cs"/>
          <w:rtl/>
          <w:lang w:eastAsia="fr-FR" w:bidi="ar-DZ"/>
        </w:rPr>
        <w:t xml:space="preserve"> النقدي الإلزامي</w:t>
      </w:r>
      <w:r w:rsidR="003B31C7" w:rsidRPr="00FB1A88">
        <w:rPr>
          <w:rFonts w:hint="cs"/>
          <w:rtl/>
          <w:lang w:eastAsia="fr-FR" w:bidi="ar-DZ"/>
        </w:rPr>
        <w:t>.</w:t>
      </w:r>
      <w:r w:rsidR="00001DE7" w:rsidRPr="00FB1A88">
        <w:rPr>
          <w:rFonts w:hint="cs"/>
          <w:rtl/>
          <w:lang w:eastAsia="fr-FR" w:bidi="ar-DZ"/>
        </w:rPr>
        <w:t xml:space="preserve"> وحسابات التوفير يسري عليها ما يسري على الودائع الآجلة لكن في حدود نسبة معيّنة من رصيد هذا الحساب على اعتبار أن صاحبه يمكنه أن يسحب من حسابه "بشروط معيّنة تتعلّق بحدود المبلغ المسحوب، والزمن، والمشاركة في الأرباح، وفقدان الجزء المسحوب حقه في المشاركة في الأرباح"</w:t>
      </w:r>
      <w:r w:rsidR="00001DE7" w:rsidRPr="00FB1A88">
        <w:rPr>
          <w:rStyle w:val="FootnoteReference"/>
          <w:rFonts w:ascii="Times New Roman" w:hAnsi="Times New Roman"/>
          <w:b/>
        </w:rPr>
        <w:footnoteReference w:id="27"/>
      </w:r>
      <w:r w:rsidR="00001DE7" w:rsidRPr="00FB1A88">
        <w:rPr>
          <w:rtl/>
          <w:lang w:eastAsia="fr-FR"/>
        </w:rPr>
        <w:t>.</w:t>
      </w:r>
    </w:p>
    <w:p w:rsidR="000D652D" w:rsidRPr="00FB1A88" w:rsidRDefault="003B31C7" w:rsidP="00FB1A88">
      <w:pPr>
        <w:rPr>
          <w:lang w:eastAsia="fr-FR"/>
        </w:rPr>
      </w:pPr>
      <w:r w:rsidRPr="00FB1A88">
        <w:rPr>
          <w:rFonts w:hint="cs"/>
          <w:u w:val="single"/>
          <w:rtl/>
          <w:lang w:eastAsia="fr-FR"/>
        </w:rPr>
        <w:lastRenderedPageBreak/>
        <w:t xml:space="preserve">وأمّا حسابات </w:t>
      </w:r>
      <w:proofErr w:type="spellStart"/>
      <w:r w:rsidRPr="00FB1A88">
        <w:rPr>
          <w:rFonts w:hint="cs"/>
          <w:u w:val="single"/>
          <w:rtl/>
          <w:lang w:eastAsia="fr-FR"/>
        </w:rPr>
        <w:t>الإئتمان</w:t>
      </w:r>
      <w:proofErr w:type="spellEnd"/>
      <w:r w:rsidRPr="00FB1A88">
        <w:rPr>
          <w:rFonts w:hint="cs"/>
          <w:rtl/>
          <w:lang w:eastAsia="fr-FR"/>
        </w:rPr>
        <w:t>:</w:t>
      </w:r>
      <w:r w:rsidRPr="00FB1A88">
        <w:rPr>
          <w:rFonts w:hint="cs"/>
          <w:rtl/>
          <w:lang w:eastAsia="fr-FR" w:bidi="ar-DZ"/>
        </w:rPr>
        <w:t xml:space="preserve"> فالمصرف الإسلامي يقبلها على أنها قروض-مثلها مثل الحسابات الجارية وتحت الطلب- ويلتزم بردّها بقي</w:t>
      </w:r>
      <w:r w:rsidR="000D652D" w:rsidRPr="00FB1A88">
        <w:rPr>
          <w:rFonts w:hint="cs"/>
          <w:rtl/>
          <w:lang w:eastAsia="fr-FR" w:bidi="ar-DZ"/>
        </w:rPr>
        <w:t xml:space="preserve">متها الأصلية دون زيادة أو نقصان, فهو ضامن لها من هذا الوجه ومن ثمّ يستطيع استثمارها ويتحمّل نتائجها ربحا وخسارة. وأمّا من حيث رصيد السيولة المتوقع، لقاء هذه العمليات، فسيزيد بسبب إدراج رصيد مثل هذه الودائع (حسابات </w:t>
      </w:r>
      <w:proofErr w:type="spellStart"/>
      <w:r w:rsidR="000D652D" w:rsidRPr="00FB1A88">
        <w:rPr>
          <w:rFonts w:hint="cs"/>
          <w:rtl/>
          <w:lang w:eastAsia="fr-FR" w:bidi="ar-DZ"/>
        </w:rPr>
        <w:t>الإئتمان</w:t>
      </w:r>
      <w:proofErr w:type="spellEnd"/>
      <w:r w:rsidR="000D652D" w:rsidRPr="00FB1A88">
        <w:rPr>
          <w:rFonts w:hint="cs"/>
          <w:rtl/>
          <w:lang w:eastAsia="fr-FR" w:bidi="ar-DZ"/>
        </w:rPr>
        <w:t xml:space="preserve">) عند حساب نسبة </w:t>
      </w:r>
      <w:proofErr w:type="spellStart"/>
      <w:r w:rsidR="000D652D" w:rsidRPr="00FB1A88">
        <w:rPr>
          <w:rFonts w:hint="cs"/>
          <w:rtl/>
          <w:lang w:eastAsia="fr-FR" w:bidi="ar-DZ"/>
        </w:rPr>
        <w:t>الإحتياطي</w:t>
      </w:r>
      <w:proofErr w:type="spellEnd"/>
      <w:r w:rsidR="000D652D" w:rsidRPr="00FB1A88">
        <w:rPr>
          <w:rFonts w:hint="cs"/>
          <w:rtl/>
          <w:lang w:eastAsia="fr-FR" w:bidi="ar-DZ"/>
        </w:rPr>
        <w:t xml:space="preserve"> النقدي الإلزامي.</w:t>
      </w:r>
    </w:p>
    <w:p w:rsidR="003B31C7" w:rsidRPr="00FB1A88" w:rsidRDefault="000418DE" w:rsidP="00FB1A88">
      <w:pPr>
        <w:rPr>
          <w:lang w:eastAsia="fr-FR"/>
        </w:rPr>
      </w:pPr>
      <w:r w:rsidRPr="00FB1A88">
        <w:rPr>
          <w:rFonts w:hint="cs"/>
          <w:rtl/>
          <w:lang w:eastAsia="fr-FR"/>
        </w:rPr>
        <w:t xml:space="preserve">"والحسابات الائتمانية بهذه السمة لا يمكن الاعتماد عليها في </w:t>
      </w:r>
      <w:proofErr w:type="spellStart"/>
      <w:r w:rsidRPr="00FB1A88">
        <w:rPr>
          <w:rFonts w:hint="cs"/>
          <w:rtl/>
          <w:lang w:eastAsia="fr-FR"/>
        </w:rPr>
        <w:t>توظيفات</w:t>
      </w:r>
      <w:proofErr w:type="spellEnd"/>
      <w:r w:rsidRPr="00FB1A88">
        <w:rPr>
          <w:rFonts w:hint="cs"/>
          <w:rtl/>
          <w:lang w:eastAsia="fr-FR"/>
        </w:rPr>
        <w:t xml:space="preserve"> طويلة الأجل، وأمّا استخدامها في الأجل القصير فيتمّ بحرص شديد وحذر بالغ، ويتمّ ذلك بعد أن تقوم إدارة المصرف بتقدير معدّلات السحب اليومية، ودراسة العوامل المؤثرة فيها بدقة، مع الأخذ في الحسبان نسبة السيولة لدى البنوك المركزية ومؤسسات النقد"</w:t>
      </w:r>
      <w:r w:rsidRPr="00FB1A88">
        <w:rPr>
          <w:rStyle w:val="FootnoteReference"/>
          <w:rFonts w:ascii="Times New Roman" w:hAnsi="Times New Roman"/>
          <w:b/>
        </w:rPr>
        <w:footnoteReference w:id="28"/>
      </w:r>
      <w:r w:rsidRPr="00FB1A88">
        <w:rPr>
          <w:rtl/>
          <w:lang w:eastAsia="fr-FR"/>
        </w:rPr>
        <w:t>.</w:t>
      </w:r>
    </w:p>
    <w:p w:rsidR="005C3149" w:rsidRPr="00FB1A88" w:rsidRDefault="005C3149" w:rsidP="00FB1A88">
      <w:pPr>
        <w:rPr>
          <w:rtl/>
          <w:lang w:bidi="ar-DZ"/>
        </w:rPr>
      </w:pPr>
    </w:p>
    <w:p w:rsidR="003C7227" w:rsidRPr="00FB1A88" w:rsidRDefault="003C7227" w:rsidP="00FB1A88">
      <w:pPr>
        <w:rPr>
          <w:rFonts w:eastAsia="Times New Roman"/>
          <w:rtl/>
          <w:lang w:eastAsia="fr-FR"/>
        </w:rPr>
      </w:pPr>
      <w:r w:rsidRPr="00FB1A88">
        <w:rPr>
          <w:rFonts w:hint="cs"/>
          <w:rtl/>
          <w:lang w:bidi="ar-DZ"/>
        </w:rPr>
        <w:t>إن إجراء مقابلة بسيطة، بين مصرف إسلامي وآخر تقليدي، على مستوى قائم</w:t>
      </w:r>
      <w:r w:rsidR="005C3149" w:rsidRPr="00FB1A88">
        <w:rPr>
          <w:rFonts w:hint="cs"/>
          <w:rtl/>
          <w:lang w:bidi="ar-DZ"/>
        </w:rPr>
        <w:t xml:space="preserve">ة هذه الودائع بأصنافها المختلفة، </w:t>
      </w:r>
      <w:r w:rsidRPr="00FB1A88">
        <w:rPr>
          <w:rFonts w:hint="cs"/>
          <w:rtl/>
          <w:lang w:bidi="ar-DZ"/>
        </w:rPr>
        <w:t>تبيّن أن البنوك التقليدية تلجأ إلى نفس الودائع الموجودة في المصارف الإسلامية، بغض النظر عن مدى شرعيتها، وتزيد إلى قائمة هذه الودائع القروض</w:t>
      </w:r>
      <w:r w:rsidR="00C907B9" w:rsidRPr="00FB1A88">
        <w:rPr>
          <w:rFonts w:hint="cs"/>
          <w:rtl/>
          <w:lang w:bidi="ar-DZ"/>
        </w:rPr>
        <w:t xml:space="preserve"> </w:t>
      </w:r>
      <w:r w:rsidR="00C907B9" w:rsidRPr="00FB1A88">
        <w:rPr>
          <w:rFonts w:hint="cs"/>
          <w:rtl/>
        </w:rPr>
        <w:t>وال</w:t>
      </w:r>
      <w:r w:rsidR="00C907B9" w:rsidRPr="00FB1A88">
        <w:rPr>
          <w:rtl/>
        </w:rPr>
        <w:t>أوراق التجاريـة ال</w:t>
      </w:r>
      <w:r w:rsidR="00C907B9" w:rsidRPr="00FB1A88">
        <w:rPr>
          <w:rFonts w:hint="cs"/>
          <w:rtl/>
        </w:rPr>
        <w:t>م</w:t>
      </w:r>
      <w:r w:rsidR="00C907B9" w:rsidRPr="00FB1A88">
        <w:rPr>
          <w:rtl/>
        </w:rPr>
        <w:t>خصومــة</w:t>
      </w:r>
      <w:r w:rsidRPr="00FB1A88">
        <w:rPr>
          <w:rFonts w:hint="cs"/>
          <w:rtl/>
          <w:lang w:bidi="ar-DZ"/>
        </w:rPr>
        <w:t xml:space="preserve">، وهذا </w:t>
      </w:r>
      <w:proofErr w:type="spellStart"/>
      <w:r w:rsidRPr="00FB1A88">
        <w:rPr>
          <w:rFonts w:hint="cs"/>
          <w:rtl/>
          <w:lang w:bidi="ar-DZ"/>
        </w:rPr>
        <w:t>الإختلاف</w:t>
      </w:r>
      <w:proofErr w:type="spellEnd"/>
      <w:r w:rsidRPr="00FB1A88">
        <w:rPr>
          <w:rFonts w:hint="cs"/>
          <w:rtl/>
          <w:lang w:bidi="ar-DZ"/>
        </w:rPr>
        <w:t xml:space="preserve"> يثبت حقيقة هامّة هي "مدى حرمان المصارف الإسلامية من إمكانية الحصول على القروض لتأمين السيولة، وبخاصة من لدن البنك المركزي، بوصفه ملجأ أخيرا </w:t>
      </w:r>
      <w:r w:rsidR="001C2A45" w:rsidRPr="00FB1A88">
        <w:rPr>
          <w:rFonts w:hint="cs"/>
          <w:rtl/>
          <w:lang w:bidi="ar-DZ"/>
        </w:rPr>
        <w:t>لإقراض البنوك ومدّها بالسيولة اللاّزمة عند الحاجة</w:t>
      </w:r>
      <w:r w:rsidRPr="00FB1A88">
        <w:rPr>
          <w:rFonts w:hint="cs"/>
          <w:rtl/>
          <w:lang w:bidi="ar-DZ"/>
        </w:rPr>
        <w:t>"</w:t>
      </w:r>
      <w:r w:rsidR="001C2A45" w:rsidRPr="00FB1A88">
        <w:rPr>
          <w:rStyle w:val="FootnoteReference"/>
          <w:rFonts w:ascii="Times New Roman" w:hAnsi="Times New Roman"/>
          <w:b/>
        </w:rPr>
        <w:footnoteReference w:id="29"/>
      </w:r>
      <w:r w:rsidR="001C2A45" w:rsidRPr="00FB1A88">
        <w:rPr>
          <w:rFonts w:eastAsia="Times New Roman"/>
          <w:rtl/>
          <w:lang w:eastAsia="fr-FR"/>
        </w:rPr>
        <w:t>.</w:t>
      </w:r>
    </w:p>
    <w:p w:rsidR="005C3149" w:rsidRPr="00FB1A88" w:rsidRDefault="005C3149" w:rsidP="00FB1A88">
      <w:pPr>
        <w:rPr>
          <w:rtl/>
          <w:lang w:bidi="ar-DZ"/>
        </w:rPr>
      </w:pPr>
    </w:p>
    <w:p w:rsidR="006B07E5" w:rsidRPr="00FB1A88" w:rsidRDefault="00A87744" w:rsidP="00FB1A88">
      <w:pPr>
        <w:rPr>
          <w:rFonts w:ascii="Lotus-Light" w:hAnsi="Lotus-Light"/>
        </w:rPr>
      </w:pPr>
      <w:r w:rsidRPr="00FB1A88">
        <w:rPr>
          <w:rFonts w:hint="cs"/>
          <w:rtl/>
          <w:lang w:bidi="ar-DZ"/>
        </w:rPr>
        <w:t xml:space="preserve">وأمّا </w:t>
      </w:r>
      <w:r w:rsidRPr="00FB1A88">
        <w:rPr>
          <w:rtl/>
          <w:lang w:bidi="ar-DZ"/>
        </w:rPr>
        <w:t>في جهة المخ</w:t>
      </w:r>
      <w:r w:rsidRPr="00FB1A88">
        <w:rPr>
          <w:rFonts w:hint="cs"/>
          <w:rtl/>
          <w:lang w:bidi="ar-DZ"/>
        </w:rPr>
        <w:t>رجا</w:t>
      </w:r>
      <w:r w:rsidRPr="00FB1A88">
        <w:rPr>
          <w:rtl/>
          <w:lang w:bidi="ar-DZ"/>
        </w:rPr>
        <w:t>ت</w:t>
      </w:r>
      <w:r w:rsidRPr="00FB1A88">
        <w:rPr>
          <w:rFonts w:hint="cs"/>
          <w:rtl/>
          <w:lang w:bidi="ar-DZ"/>
        </w:rPr>
        <w:t xml:space="preserve"> (السيولة الصادرة)</w:t>
      </w:r>
      <w:r w:rsidRPr="00FB1A88">
        <w:rPr>
          <w:rtl/>
          <w:lang w:bidi="ar-DZ"/>
        </w:rPr>
        <w:t xml:space="preserve"> </w:t>
      </w:r>
      <w:r w:rsidRPr="00FB1A88">
        <w:rPr>
          <w:rFonts w:hint="cs"/>
          <w:rtl/>
          <w:lang w:bidi="ar-DZ"/>
        </w:rPr>
        <w:t>ف</w:t>
      </w:r>
      <w:r w:rsidRPr="00FB1A88">
        <w:rPr>
          <w:rtl/>
          <w:lang w:bidi="ar-DZ"/>
        </w:rPr>
        <w:t>نجد العناصر التالية</w:t>
      </w:r>
      <w:r w:rsidR="006B07E5" w:rsidRPr="00FB1A88">
        <w:rPr>
          <w:rFonts w:ascii="Lotus-Light" w:hAnsi="Lotus-Light"/>
        </w:rPr>
        <w:t xml:space="preserve"> :</w:t>
      </w:r>
    </w:p>
    <w:p w:rsidR="00715F11" w:rsidRPr="00FB1A88" w:rsidRDefault="00715F11" w:rsidP="00FB1A88">
      <w:pPr>
        <w:rPr>
          <w:rtl/>
        </w:rPr>
      </w:pPr>
      <w:r w:rsidRPr="00FB1A88">
        <w:rPr>
          <w:rFonts w:hint="cs"/>
          <w:rtl/>
        </w:rPr>
        <w:t xml:space="preserve">إذا كانت مصادر أموال المصرف الإسلامي ممثّلة في مجموع </w:t>
      </w:r>
      <w:proofErr w:type="spellStart"/>
      <w:r w:rsidRPr="00FB1A88">
        <w:rPr>
          <w:rFonts w:hint="cs"/>
          <w:rtl/>
        </w:rPr>
        <w:t>مدخلات</w:t>
      </w:r>
      <w:proofErr w:type="spellEnd"/>
      <w:r w:rsidRPr="00FB1A88">
        <w:rPr>
          <w:rFonts w:hint="cs"/>
          <w:rtl/>
        </w:rPr>
        <w:t xml:space="preserve"> السيولة، هي أدوات لضخ السيولة وتعبئتها من جهة، فهي كذلك من جهة أخرى مصدر لامتصاص ربحية المصرف ذلك أن هذا الأخير اتفق ابتداءً مع عملائه المودعين على حصص أرباح مشاعة بينهما. </w:t>
      </w:r>
      <w:proofErr w:type="gramStart"/>
      <w:r w:rsidRPr="00FB1A88">
        <w:rPr>
          <w:rFonts w:hint="cs"/>
          <w:rtl/>
        </w:rPr>
        <w:t>فإنّ</w:t>
      </w:r>
      <w:proofErr w:type="gramEnd"/>
      <w:r w:rsidRPr="00FB1A88">
        <w:rPr>
          <w:rFonts w:hint="cs"/>
          <w:rtl/>
        </w:rPr>
        <w:t xml:space="preserve"> استعمالات هذه الأموال هي عكس ذلك تماما، إذ ت</w:t>
      </w:r>
      <w:r w:rsidR="005C3149" w:rsidRPr="00FB1A88">
        <w:rPr>
          <w:rFonts w:hint="cs"/>
          <w:rtl/>
        </w:rPr>
        <w:t>ُ</w:t>
      </w:r>
      <w:r w:rsidRPr="00FB1A88">
        <w:rPr>
          <w:rFonts w:hint="cs"/>
          <w:rtl/>
        </w:rPr>
        <w:t>فرغ المصرف من السيولة المجمّعة، لكنّها في مقابل ذلك مصدر لزيادة ربحية المصرف.</w:t>
      </w:r>
    </w:p>
    <w:p w:rsidR="00715F11" w:rsidRPr="00FB1A88" w:rsidRDefault="00715F11" w:rsidP="00FB1A88">
      <w:pPr>
        <w:rPr>
          <w:rtl/>
        </w:rPr>
      </w:pPr>
      <w:proofErr w:type="gramStart"/>
      <w:r w:rsidRPr="00FB1A88">
        <w:rPr>
          <w:rFonts w:hint="cs"/>
          <w:rtl/>
        </w:rPr>
        <w:t>ولذلك</w:t>
      </w:r>
      <w:proofErr w:type="gramEnd"/>
      <w:r w:rsidRPr="00FB1A88">
        <w:rPr>
          <w:rFonts w:hint="cs"/>
          <w:rtl/>
        </w:rPr>
        <w:t xml:space="preserve"> </w:t>
      </w:r>
      <w:r w:rsidR="003D3777" w:rsidRPr="00FB1A88">
        <w:rPr>
          <w:rFonts w:hint="cs"/>
          <w:rtl/>
        </w:rPr>
        <w:t xml:space="preserve">اعتُبرت الكفاءة في إدارة السيولة، بإجماع الصيارفة، هي في كيفية الحصول على أدنى مستويات أمان من السيولة مع تعظيم مستويات الأرباح. وهي إشكالية يمكن </w:t>
      </w:r>
      <w:proofErr w:type="gramStart"/>
      <w:r w:rsidR="003D3777" w:rsidRPr="00FB1A88">
        <w:rPr>
          <w:rFonts w:hint="cs"/>
          <w:rtl/>
        </w:rPr>
        <w:t>تمثيلها</w:t>
      </w:r>
      <w:proofErr w:type="gramEnd"/>
      <w:r w:rsidR="003D3777" w:rsidRPr="00FB1A88">
        <w:rPr>
          <w:rFonts w:hint="cs"/>
          <w:rtl/>
        </w:rPr>
        <w:t xml:space="preserve"> من خلال الشكل أدناه (الشكل </w:t>
      </w:r>
      <w:r w:rsidR="005C3149" w:rsidRPr="00FB1A88">
        <w:rPr>
          <w:rFonts w:hint="cs"/>
          <w:rtl/>
        </w:rPr>
        <w:t>3</w:t>
      </w:r>
      <w:r w:rsidR="003D3777" w:rsidRPr="00FB1A88">
        <w:rPr>
          <w:rFonts w:hint="cs"/>
          <w:rtl/>
        </w:rPr>
        <w:t>)</w:t>
      </w:r>
    </w:p>
    <w:p w:rsidR="005C3149" w:rsidRPr="00FB1A88" w:rsidRDefault="005C3149" w:rsidP="00FB1A88">
      <w:pPr>
        <w:rPr>
          <w:rtl/>
        </w:rPr>
      </w:pPr>
    </w:p>
    <w:p w:rsidR="00333664" w:rsidRPr="00FB1A88" w:rsidRDefault="00333664" w:rsidP="00FB1A88">
      <w:pPr>
        <w:rPr>
          <w:rtl/>
        </w:rPr>
      </w:pPr>
      <w:proofErr w:type="gramStart"/>
      <w:r w:rsidRPr="00FB1A88">
        <w:rPr>
          <w:rFonts w:hint="cs"/>
          <w:rtl/>
        </w:rPr>
        <w:t>الشكل</w:t>
      </w:r>
      <w:proofErr w:type="gramEnd"/>
      <w:r w:rsidRPr="00FB1A88">
        <w:rPr>
          <w:rFonts w:hint="cs"/>
          <w:rtl/>
        </w:rPr>
        <w:t xml:space="preserve"> </w:t>
      </w:r>
      <w:r w:rsidR="00985EA7" w:rsidRPr="00FB1A88">
        <w:rPr>
          <w:rFonts w:hint="cs"/>
          <w:rtl/>
        </w:rPr>
        <w:t>3</w:t>
      </w:r>
      <w:r w:rsidRPr="00FB1A88">
        <w:rPr>
          <w:rFonts w:hint="cs"/>
          <w:rtl/>
        </w:rPr>
        <w:t>: إشكالية إدارة السيولة في المصارف</w:t>
      </w:r>
    </w:p>
    <w:tbl>
      <w:tblPr>
        <w:tblStyle w:val="TableGrid"/>
        <w:bidiVisual/>
        <w:tblW w:w="0" w:type="auto"/>
        <w:tblLook w:val="04A0"/>
      </w:tblPr>
      <w:tblGrid>
        <w:gridCol w:w="1281"/>
        <w:gridCol w:w="3115"/>
        <w:gridCol w:w="4112"/>
      </w:tblGrid>
      <w:tr w:rsidR="003D3777" w:rsidRPr="00FB1A88" w:rsidTr="00333664">
        <w:tc>
          <w:tcPr>
            <w:tcW w:w="1245" w:type="dxa"/>
            <w:tcBorders>
              <w:top w:val="nil"/>
              <w:left w:val="nil"/>
            </w:tcBorders>
          </w:tcPr>
          <w:p w:rsidR="003D3777" w:rsidRPr="00FB1A88" w:rsidRDefault="003D3777" w:rsidP="00FB1A88">
            <w:pPr>
              <w:rPr>
                <w:rtl/>
              </w:rPr>
            </w:pPr>
          </w:p>
        </w:tc>
        <w:tc>
          <w:tcPr>
            <w:tcW w:w="3115" w:type="dxa"/>
          </w:tcPr>
          <w:p w:rsidR="003D3777" w:rsidRPr="00FB1A88" w:rsidRDefault="003D3777" w:rsidP="00FB1A88">
            <w:pPr>
              <w:rPr>
                <w:rtl/>
              </w:rPr>
            </w:pPr>
            <w:proofErr w:type="gramStart"/>
            <w:r w:rsidRPr="00FB1A88">
              <w:rPr>
                <w:rFonts w:hint="cs"/>
                <w:rtl/>
              </w:rPr>
              <w:t>السيولة</w:t>
            </w:r>
            <w:proofErr w:type="gramEnd"/>
          </w:p>
        </w:tc>
        <w:tc>
          <w:tcPr>
            <w:tcW w:w="4112" w:type="dxa"/>
          </w:tcPr>
          <w:p w:rsidR="003D3777" w:rsidRPr="00FB1A88" w:rsidRDefault="003D3777" w:rsidP="00FB1A88">
            <w:pPr>
              <w:rPr>
                <w:rtl/>
              </w:rPr>
            </w:pPr>
            <w:proofErr w:type="gramStart"/>
            <w:r w:rsidRPr="00FB1A88">
              <w:rPr>
                <w:rFonts w:hint="cs"/>
                <w:rtl/>
              </w:rPr>
              <w:t>الربحية</w:t>
            </w:r>
            <w:proofErr w:type="gramEnd"/>
          </w:p>
        </w:tc>
      </w:tr>
      <w:tr w:rsidR="003D3777" w:rsidRPr="00FB1A88" w:rsidTr="00333664">
        <w:tc>
          <w:tcPr>
            <w:tcW w:w="1245" w:type="dxa"/>
          </w:tcPr>
          <w:p w:rsidR="003D3777" w:rsidRPr="00FB1A88" w:rsidRDefault="003D3777" w:rsidP="00FB1A88">
            <w:pPr>
              <w:rPr>
                <w:rtl/>
              </w:rPr>
            </w:pPr>
            <w:proofErr w:type="gramStart"/>
            <w:r w:rsidRPr="00FB1A88">
              <w:rPr>
                <w:rFonts w:hint="cs"/>
                <w:rtl/>
              </w:rPr>
              <w:t>المصادر</w:t>
            </w:r>
            <w:proofErr w:type="gramEnd"/>
            <w:r w:rsidRPr="00FB1A88">
              <w:rPr>
                <w:rFonts w:hint="cs"/>
                <w:rtl/>
              </w:rPr>
              <w:t xml:space="preserve"> </w:t>
            </w:r>
          </w:p>
        </w:tc>
        <w:tc>
          <w:tcPr>
            <w:tcW w:w="3115" w:type="dxa"/>
          </w:tcPr>
          <w:p w:rsidR="003D3777" w:rsidRPr="00FB1A88" w:rsidRDefault="003D3777" w:rsidP="00FB1A88">
            <w:pPr>
              <w:pStyle w:val="ListParagraph"/>
              <w:rPr>
                <w:rtl/>
              </w:rPr>
            </w:pPr>
            <w:r w:rsidRPr="00FB1A88">
              <w:rPr>
                <w:rFonts w:hint="cs"/>
                <w:rtl/>
              </w:rPr>
              <w:t>تأثيرها إيجابي على السيولة</w:t>
            </w:r>
          </w:p>
          <w:p w:rsidR="003D3777" w:rsidRPr="00FB1A88" w:rsidRDefault="005607AB" w:rsidP="00FB1A88">
            <w:pPr>
              <w:pStyle w:val="ListParagraph"/>
              <w:rPr>
                <w:rtl/>
              </w:rPr>
            </w:pPr>
            <w:r w:rsidRPr="00FB1A88">
              <w:rPr>
                <w:noProof/>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0;text-align:left;margin-left:-.6pt;margin-top:3.25pt;width:7.15pt;height:14.4pt;z-index:251693056">
                  <v:textbox style="layout-flow:vertical-ideographic"/>
                </v:shape>
              </w:pict>
            </w:r>
            <w:r w:rsidR="003D3777" w:rsidRPr="00FB1A88">
              <w:rPr>
                <w:rFonts w:hint="cs"/>
                <w:rtl/>
              </w:rPr>
              <w:t>الفائض منها يصبح تكلفة</w:t>
            </w:r>
          </w:p>
        </w:tc>
        <w:tc>
          <w:tcPr>
            <w:tcW w:w="4112" w:type="dxa"/>
          </w:tcPr>
          <w:p w:rsidR="003D3777" w:rsidRPr="00FB1A88" w:rsidRDefault="003D3777" w:rsidP="00FB1A88">
            <w:pPr>
              <w:pStyle w:val="ListParagraph"/>
              <w:rPr>
                <w:rtl/>
              </w:rPr>
            </w:pPr>
            <w:r w:rsidRPr="00FB1A88">
              <w:rPr>
                <w:rFonts w:hint="cs"/>
                <w:rtl/>
              </w:rPr>
              <w:t>تأثيرها سلبي على الربحية</w:t>
            </w:r>
          </w:p>
          <w:p w:rsidR="003D3777" w:rsidRPr="00FB1A88" w:rsidRDefault="005607AB" w:rsidP="00FB1A88">
            <w:pPr>
              <w:pStyle w:val="ListParagraph"/>
              <w:rPr>
                <w:rtl/>
              </w:rPr>
            </w:pPr>
            <w:r w:rsidRPr="00FB1A88">
              <w:rPr>
                <w:noProof/>
                <w:rtl/>
                <w:lang w:eastAsia="fr-FR"/>
              </w:rPr>
              <w:pict>
                <v:shape id="_x0000_s1062" type="#_x0000_t67" style="position:absolute;left:0;text-align:left;margin-left:187.95pt;margin-top:3.25pt;width:7.15pt;height:14.4pt;z-index:251694080">
                  <v:textbox style="layout-flow:vertical-ideographic"/>
                </v:shape>
              </w:pict>
            </w:r>
            <w:r w:rsidR="003D3777" w:rsidRPr="00FB1A88">
              <w:rPr>
                <w:rFonts w:hint="cs"/>
                <w:rtl/>
              </w:rPr>
              <w:t xml:space="preserve">إهمالها </w:t>
            </w:r>
            <w:r w:rsidR="00381C5B" w:rsidRPr="00FB1A88">
              <w:rPr>
                <w:rFonts w:hint="cs"/>
                <w:rtl/>
              </w:rPr>
              <w:t>سلبي على السيولة والربحية معا</w:t>
            </w:r>
          </w:p>
        </w:tc>
      </w:tr>
      <w:tr w:rsidR="003D3777" w:rsidRPr="00FB1A88" w:rsidTr="00333664">
        <w:tc>
          <w:tcPr>
            <w:tcW w:w="1245" w:type="dxa"/>
          </w:tcPr>
          <w:p w:rsidR="003D3777" w:rsidRPr="00FB1A88" w:rsidRDefault="003D3777" w:rsidP="00FB1A88">
            <w:pPr>
              <w:rPr>
                <w:rtl/>
              </w:rPr>
            </w:pPr>
            <w:proofErr w:type="spellStart"/>
            <w:r w:rsidRPr="00FB1A88">
              <w:rPr>
                <w:rFonts w:hint="cs"/>
                <w:rtl/>
              </w:rPr>
              <w:t>الإستعمالات</w:t>
            </w:r>
            <w:proofErr w:type="spellEnd"/>
          </w:p>
        </w:tc>
        <w:tc>
          <w:tcPr>
            <w:tcW w:w="3115" w:type="dxa"/>
          </w:tcPr>
          <w:p w:rsidR="00381C5B" w:rsidRPr="00FB1A88" w:rsidRDefault="005607AB" w:rsidP="00FB1A88">
            <w:pPr>
              <w:pStyle w:val="ListParagraph"/>
            </w:pPr>
            <w:r w:rsidRPr="00FB1A88">
              <w:rPr>
                <w:noProof/>
                <w:lang w:eastAsia="fr-FR"/>
              </w:rPr>
              <w:pict>
                <v:shape id="_x0000_s1064" type="#_x0000_t67" style="position:absolute;left:0;text-align:left;margin-left:-.6pt;margin-top:5.15pt;width:7.15pt;height:15.1pt;flip:y;z-index:251696128;mso-position-horizontal-relative:text;mso-position-vertical-relative:text">
                  <v:textbox style="layout-flow:vertical-ideographic"/>
                </v:shape>
              </w:pict>
            </w:r>
            <w:r w:rsidR="00381C5B" w:rsidRPr="00FB1A88">
              <w:rPr>
                <w:rFonts w:hint="cs"/>
                <w:rtl/>
              </w:rPr>
              <w:t>تأثيرها سلبي على السيولة</w:t>
            </w:r>
          </w:p>
          <w:p w:rsidR="003D3777" w:rsidRPr="00FB1A88" w:rsidRDefault="00381C5B" w:rsidP="00FB1A88">
            <w:pPr>
              <w:pStyle w:val="ListParagraph"/>
              <w:rPr>
                <w:rtl/>
              </w:rPr>
            </w:pPr>
            <w:r w:rsidRPr="00FB1A88">
              <w:rPr>
                <w:rFonts w:hint="cs"/>
                <w:rtl/>
              </w:rPr>
              <w:t>العجز فيها يصبح تكلفة</w:t>
            </w:r>
          </w:p>
        </w:tc>
        <w:tc>
          <w:tcPr>
            <w:tcW w:w="4112" w:type="dxa"/>
          </w:tcPr>
          <w:p w:rsidR="00381C5B" w:rsidRPr="00FB1A88" w:rsidRDefault="005607AB" w:rsidP="00FB1A88">
            <w:pPr>
              <w:pStyle w:val="ListParagraph"/>
            </w:pPr>
            <w:r w:rsidRPr="00FB1A88">
              <w:rPr>
                <w:noProof/>
                <w:lang w:eastAsia="fr-FR"/>
              </w:rPr>
              <w:pict>
                <v:shape id="_x0000_s1063" type="#_x0000_t67" style="position:absolute;left:0;text-align:left;margin-left:187.95pt;margin-top:5.15pt;width:7.15pt;height:15.1pt;flip:y;z-index:251695104;mso-position-horizontal-relative:text;mso-position-vertical-relative:text">
                  <v:textbox style="layout-flow:vertical-ideographic"/>
                </v:shape>
              </w:pict>
            </w:r>
            <w:r w:rsidR="00381C5B" w:rsidRPr="00FB1A88">
              <w:rPr>
                <w:rFonts w:hint="cs"/>
                <w:rtl/>
              </w:rPr>
              <w:t>تأثيرها إيجابي على الربحية</w:t>
            </w:r>
          </w:p>
          <w:p w:rsidR="003D3777" w:rsidRPr="00FB1A88" w:rsidRDefault="00333664" w:rsidP="00FB1A88">
            <w:pPr>
              <w:pStyle w:val="ListParagraph"/>
              <w:rPr>
                <w:rtl/>
              </w:rPr>
            </w:pPr>
            <w:r w:rsidRPr="00FB1A88">
              <w:rPr>
                <w:rFonts w:hint="cs"/>
                <w:rtl/>
              </w:rPr>
              <w:t>إ</w:t>
            </w:r>
            <w:r w:rsidR="00381C5B" w:rsidRPr="00FB1A88">
              <w:rPr>
                <w:rFonts w:hint="cs"/>
                <w:rtl/>
              </w:rPr>
              <w:t>همالها سلبي على السيولة والربحية معا</w:t>
            </w:r>
          </w:p>
        </w:tc>
      </w:tr>
    </w:tbl>
    <w:p w:rsidR="003D3777" w:rsidRPr="00FB1A88" w:rsidRDefault="00333664" w:rsidP="00FB1A88">
      <w:pPr>
        <w:rPr>
          <w:rtl/>
        </w:rPr>
      </w:pPr>
      <w:r w:rsidRPr="00FB1A88">
        <w:rPr>
          <w:rFonts w:hint="cs"/>
          <w:rtl/>
        </w:rPr>
        <w:t xml:space="preserve">المصدر: من </w:t>
      </w:r>
      <w:proofErr w:type="gramStart"/>
      <w:r w:rsidRPr="00FB1A88">
        <w:rPr>
          <w:rFonts w:hint="cs"/>
          <w:rtl/>
        </w:rPr>
        <w:t>تصميم</w:t>
      </w:r>
      <w:proofErr w:type="gramEnd"/>
      <w:r w:rsidRPr="00FB1A88">
        <w:rPr>
          <w:rFonts w:hint="cs"/>
          <w:rtl/>
        </w:rPr>
        <w:t xml:space="preserve"> الباحث</w:t>
      </w:r>
    </w:p>
    <w:p w:rsidR="005147BA" w:rsidRPr="00FB1A88" w:rsidRDefault="005147BA" w:rsidP="00FB1A88">
      <w:pPr>
        <w:rPr>
          <w:rtl/>
        </w:rPr>
      </w:pPr>
    </w:p>
    <w:p w:rsidR="00585F17" w:rsidRPr="00FB1A88" w:rsidRDefault="005C3149" w:rsidP="00FB1A88">
      <w:pPr>
        <w:rPr>
          <w:rtl/>
        </w:rPr>
      </w:pPr>
      <w:proofErr w:type="gramStart"/>
      <w:r w:rsidRPr="00FB1A88">
        <w:rPr>
          <w:rFonts w:hint="cs"/>
          <w:rtl/>
        </w:rPr>
        <w:t>كما</w:t>
      </w:r>
      <w:proofErr w:type="gramEnd"/>
      <w:r w:rsidRPr="00FB1A88">
        <w:rPr>
          <w:rFonts w:hint="cs"/>
          <w:rtl/>
        </w:rPr>
        <w:t xml:space="preserve"> </w:t>
      </w:r>
      <w:r w:rsidR="00585F17" w:rsidRPr="00FB1A88">
        <w:rPr>
          <w:rFonts w:hint="cs"/>
          <w:rtl/>
        </w:rPr>
        <w:t xml:space="preserve">يمكن تشخيص شدّة حساسية الظاهرة (إدارة السيولة) من خلال الشكل البياني (الشكل </w:t>
      </w:r>
      <w:r w:rsidRPr="00FB1A88">
        <w:rPr>
          <w:rFonts w:hint="cs"/>
          <w:rtl/>
        </w:rPr>
        <w:t>4</w:t>
      </w:r>
      <w:r w:rsidR="00585F17" w:rsidRPr="00FB1A88">
        <w:rPr>
          <w:rFonts w:hint="cs"/>
          <w:rtl/>
        </w:rPr>
        <w:t>) التالي:</w:t>
      </w:r>
    </w:p>
    <w:p w:rsidR="00585F17" w:rsidRPr="00FB1A88" w:rsidRDefault="00585F17" w:rsidP="00FB1A88">
      <w:pPr>
        <w:rPr>
          <w:rtl/>
        </w:rPr>
      </w:pPr>
    </w:p>
    <w:p w:rsidR="00585F17" w:rsidRPr="00FB1A88" w:rsidRDefault="005607AB" w:rsidP="00FB1A88">
      <w:pPr>
        <w:rPr>
          <w:rtl/>
        </w:rPr>
      </w:pPr>
      <w:r w:rsidRPr="00FB1A88">
        <w:rPr>
          <w:noProof/>
          <w:rtl/>
          <w:lang w:eastAsia="fr-FR"/>
        </w:rPr>
        <w:pict>
          <v:rect id="_x0000_s1080" style="position:absolute;left:0;text-align:left;margin-left:72.65pt;margin-top:6.6pt;width:61pt;height:20.65pt;z-index:251712512" stroked="f">
            <v:textbox style="mso-next-textbox:#_x0000_s1080">
              <w:txbxContent>
                <w:p w:rsidR="00FB1A88" w:rsidRPr="000250E8" w:rsidRDefault="00FB1A88" w:rsidP="00FB1A88">
                  <w:pPr>
                    <w:rPr>
                      <w:sz w:val="20"/>
                      <w:szCs w:val="20"/>
                      <w:lang w:bidi="ar-DZ"/>
                    </w:rPr>
                  </w:pPr>
                  <w:r w:rsidRPr="000250E8">
                    <w:rPr>
                      <w:rFonts w:hint="cs"/>
                      <w:rtl/>
                      <w:lang w:bidi="ar-DZ"/>
                    </w:rPr>
                    <w:t>رصيد النقدية</w:t>
                  </w:r>
                </w:p>
              </w:txbxContent>
            </v:textbox>
          </v:rect>
        </w:pict>
      </w:r>
      <w:r w:rsidRPr="00FB1A88">
        <w:rPr>
          <w:noProof/>
          <w:rtl/>
          <w:lang w:eastAsia="fr-FR"/>
        </w:rPr>
        <w:pict>
          <v:shape id="_x0000_s1065" type="#_x0000_t32" style="position:absolute;left:0;text-align:left;margin-left:138.95pt;margin-top:16.3pt;width:0;height:103.2pt;flip:y;z-index:251697152" o:connectortype="straight">
            <v:stroke endarrow="block"/>
          </v:shape>
        </w:pict>
      </w:r>
      <w:r w:rsidR="00585F17" w:rsidRPr="00FB1A88">
        <w:rPr>
          <w:rFonts w:hint="cs"/>
          <w:rtl/>
        </w:rPr>
        <w:t xml:space="preserve">(الشكل </w:t>
      </w:r>
      <w:r w:rsidR="00985EA7" w:rsidRPr="00FB1A88">
        <w:rPr>
          <w:rFonts w:hint="cs"/>
          <w:rtl/>
        </w:rPr>
        <w:t>4</w:t>
      </w:r>
      <w:r w:rsidR="00585F17" w:rsidRPr="00FB1A88">
        <w:rPr>
          <w:rFonts w:hint="cs"/>
          <w:rtl/>
        </w:rPr>
        <w:t>) - إدارة السيولة وحساسيتها في المصارف</w:t>
      </w:r>
    </w:p>
    <w:p w:rsidR="00585F17" w:rsidRPr="00FB1A88" w:rsidRDefault="005607AB" w:rsidP="00FB1A88">
      <w:pPr>
        <w:rPr>
          <w:rtl/>
        </w:rPr>
      </w:pPr>
      <w:r w:rsidRPr="00FB1A88">
        <w:rPr>
          <w:noProof/>
          <w:rtl/>
          <w:lang w:eastAsia="fr-FR"/>
        </w:rPr>
        <w:pict>
          <v:rect id="_x0000_s1077" style="position:absolute;left:0;text-align:left;margin-left:86.1pt;margin-top:8.9pt;width:47.55pt;height:20.65pt;z-index:251709440" stroked="f">
            <v:textbox style="mso-next-textbox:#_x0000_s1077">
              <w:txbxContent>
                <w:p w:rsidR="00FB1A88" w:rsidRPr="000250E8" w:rsidRDefault="00FB1A88" w:rsidP="00FB1A88">
                  <w:pPr>
                    <w:rPr>
                      <w:sz w:val="20"/>
                      <w:szCs w:val="20"/>
                      <w:lang w:bidi="ar-DZ"/>
                    </w:rPr>
                  </w:pPr>
                  <w:proofErr w:type="gramStart"/>
                  <w:r w:rsidRPr="000250E8">
                    <w:rPr>
                      <w:rFonts w:hint="cs"/>
                      <w:rtl/>
                      <w:lang w:bidi="ar-DZ"/>
                    </w:rPr>
                    <w:t>الحد</w:t>
                  </w:r>
                  <w:proofErr w:type="gramEnd"/>
                  <w:r w:rsidRPr="000250E8">
                    <w:rPr>
                      <w:rFonts w:hint="cs"/>
                      <w:rtl/>
                      <w:lang w:bidi="ar-DZ"/>
                    </w:rPr>
                    <w:t xml:space="preserve"> الأعلى</w:t>
                  </w:r>
                </w:p>
              </w:txbxContent>
            </v:textbox>
          </v:rect>
        </w:pict>
      </w:r>
    </w:p>
    <w:p w:rsidR="00585F17" w:rsidRPr="00FB1A88" w:rsidRDefault="005607AB" w:rsidP="00FB1A88">
      <w:pPr>
        <w:rPr>
          <w:rtl/>
        </w:rPr>
      </w:pPr>
      <w:r w:rsidRPr="00FB1A88">
        <w:rPr>
          <w:noProof/>
          <w:rtl/>
          <w:lang w:eastAsia="fr-FR"/>
        </w:rPr>
        <w:pict>
          <v:rect id="_x0000_s1075" style="position:absolute;left:0;text-align:left;margin-left:198.9pt;margin-top:4.8pt;width:113.3pt;height:20.65pt;z-index:251707392" stroked="f">
            <v:textbox style="mso-next-textbox:#_x0000_s1075">
              <w:txbxContent>
                <w:p w:rsidR="00FB1A88" w:rsidRPr="000B10BB" w:rsidRDefault="00FB1A88" w:rsidP="00FB1A88">
                  <w:pPr>
                    <w:rPr>
                      <w:sz w:val="20"/>
                      <w:szCs w:val="20"/>
                    </w:rPr>
                  </w:pPr>
                  <w:r>
                    <w:rPr>
                      <w:rFonts w:hint="cs"/>
                      <w:rtl/>
                    </w:rPr>
                    <w:t xml:space="preserve">فائض </w:t>
                  </w:r>
                  <w:r w:rsidRPr="000B10BB">
                    <w:rPr>
                      <w:rFonts w:hint="cs"/>
                      <w:rtl/>
                    </w:rPr>
                    <w:t xml:space="preserve">السيولة </w:t>
                  </w:r>
                  <w:r>
                    <w:rPr>
                      <w:rFonts w:hint="cs"/>
                      <w:rtl/>
                    </w:rPr>
                    <w:t>الواجب توظيفه</w:t>
                  </w:r>
                </w:p>
              </w:txbxContent>
            </v:textbox>
          </v:rect>
        </w:pict>
      </w:r>
      <w:r w:rsidRPr="00FB1A88">
        <w:rPr>
          <w:noProof/>
          <w:rtl/>
          <w:lang w:eastAsia="fr-FR"/>
        </w:rPr>
        <w:pict>
          <v:shape id="_x0000_s1067" style="position:absolute;left:0;text-align:left;margin-left:140.7pt;margin-top:.7pt;width:37.65pt;height:31.15pt;z-index:251699200" coordsize="1353,729" path="m,729hdc74,688,145,642,221,605v112,-54,14,33,86,-39c320,528,318,476,365,470v38,-5,77,-6,115,-9c560,433,465,475,518,422v15,-15,111,-26,135,-38c709,356,754,322,806,288v38,-58,52,-38,96,-77c943,175,963,142,998,105v22,3,46,1,67,10c1076,120,1076,137,1085,144v8,6,19,6,28,9c1126,150,1142,153,1152,144v11,-9,42,-77,67,-87c1240,49,1264,51,1286,48v24,-16,41,-36,67,-48e" filled="f">
            <v:path arrowok="t"/>
          </v:shape>
        </w:pict>
      </w:r>
      <w:r w:rsidRPr="00FB1A88">
        <w:rPr>
          <w:noProof/>
          <w:rtl/>
          <w:lang w:eastAsia="fr-FR"/>
        </w:rPr>
        <w:pict>
          <v:shape id="_x0000_s1066" type="#_x0000_t32" style="position:absolute;left:0;text-align:left;margin-left:140.7pt;margin-top:.7pt;width:130.75pt;height:0;z-index:251698176" o:connectortype="straight" strokecolor="#365f91 [2404]"/>
        </w:pict>
      </w:r>
      <w:r w:rsidRPr="00FB1A88">
        <w:rPr>
          <w:noProof/>
          <w:color w:val="00B050"/>
          <w:rtl/>
          <w:lang w:eastAsia="fr-FR"/>
        </w:rPr>
        <w:pict>
          <v:shape id="_x0000_s1070" type="#_x0000_t32" style="position:absolute;left:0;text-align:left;margin-left:138.95pt;margin-top:31.85pt;width:130.75pt;height:0;z-index:251702272" o:connectortype="straight" strokecolor="#00b050"/>
        </w:pict>
      </w:r>
      <w:r w:rsidRPr="00FB1A88">
        <w:rPr>
          <w:noProof/>
          <w:rtl/>
          <w:lang w:eastAsia="fr-FR"/>
        </w:rPr>
        <w:pict>
          <v:shape id="_x0000_s1073" type="#_x0000_t32" style="position:absolute;left:0;text-align:left;margin-left:180.85pt;margin-top:.7pt;width:0;height:31.15pt;z-index:251705344" o:connectortype="straight">
            <v:stroke endarrow="block"/>
          </v:shape>
        </w:pict>
      </w:r>
    </w:p>
    <w:p w:rsidR="00585F17" w:rsidRPr="00FB1A88" w:rsidRDefault="005607AB" w:rsidP="00FB1A88">
      <w:pPr>
        <w:rPr>
          <w:rtl/>
        </w:rPr>
      </w:pPr>
      <w:r w:rsidRPr="00FB1A88">
        <w:rPr>
          <w:noProof/>
          <w:rtl/>
          <w:lang w:eastAsia="fr-FR"/>
        </w:rPr>
        <w:pict>
          <v:rect id="_x0000_s1079" style="position:absolute;left:0;text-align:left;margin-left:37.15pt;margin-top:.5pt;width:96.5pt;height:20.65pt;z-index:251711488" stroked="f">
            <v:textbox style="mso-next-textbox:#_x0000_s1079">
              <w:txbxContent>
                <w:p w:rsidR="00FB1A88" w:rsidRPr="000250E8" w:rsidRDefault="00FB1A88" w:rsidP="00FB1A88">
                  <w:pPr>
                    <w:rPr>
                      <w:sz w:val="20"/>
                      <w:szCs w:val="20"/>
                      <w:lang w:bidi="ar-DZ"/>
                    </w:rPr>
                  </w:pPr>
                  <w:r w:rsidRPr="000250E8">
                    <w:rPr>
                      <w:rFonts w:hint="cs"/>
                      <w:rtl/>
                      <w:lang w:bidi="ar-DZ"/>
                    </w:rPr>
                    <w:t>الحجم الأمثل للنقدية الجاهز</w:t>
                  </w:r>
                </w:p>
              </w:txbxContent>
            </v:textbox>
          </v:rect>
        </w:pict>
      </w:r>
      <w:r w:rsidRPr="00FB1A88">
        <w:rPr>
          <w:noProof/>
          <w:rtl/>
          <w:lang w:eastAsia="fr-FR"/>
        </w:rPr>
        <w:pict>
          <v:rect id="_x0000_s1076" style="position:absolute;left:0;text-align:left;margin-left:219.05pt;margin-top:17.7pt;width:103.05pt;height:20.65pt;z-index:251708416" stroked="f">
            <v:textbox style="mso-next-textbox:#_x0000_s1076">
              <w:txbxContent>
                <w:p w:rsidR="00FB1A88" w:rsidRPr="000B10BB" w:rsidRDefault="00FB1A88" w:rsidP="00FB1A88">
                  <w:pPr>
                    <w:rPr>
                      <w:sz w:val="20"/>
                      <w:szCs w:val="20"/>
                    </w:rPr>
                  </w:pPr>
                  <w:r>
                    <w:rPr>
                      <w:rFonts w:hint="cs"/>
                      <w:rtl/>
                    </w:rPr>
                    <w:t xml:space="preserve">نقص </w:t>
                  </w:r>
                  <w:r w:rsidRPr="000B10BB">
                    <w:rPr>
                      <w:rFonts w:hint="cs"/>
                      <w:rtl/>
                    </w:rPr>
                    <w:t xml:space="preserve">السيولة </w:t>
                  </w:r>
                  <w:r>
                    <w:rPr>
                      <w:rFonts w:hint="cs"/>
                      <w:rtl/>
                    </w:rPr>
                    <w:t>الواجب توفيره</w:t>
                  </w:r>
                </w:p>
              </w:txbxContent>
            </v:textbox>
          </v:rect>
        </w:pict>
      </w:r>
      <w:r w:rsidRPr="00FB1A88">
        <w:rPr>
          <w:noProof/>
          <w:rtl/>
          <w:lang w:eastAsia="fr-FR"/>
        </w:rPr>
        <w:pict>
          <v:shape id="_x0000_s1074" type="#_x0000_t32" style="position:absolute;left:0;text-align:left;margin-left:216.05pt;margin-top:13.5pt;width:0;height:30.25pt;flip:y;z-index:251706368" o:connectortype="straight">
            <v:stroke endarrow="block"/>
          </v:shape>
        </w:pict>
      </w:r>
      <w:r w:rsidRPr="00FB1A88">
        <w:rPr>
          <w:noProof/>
          <w:rtl/>
          <w:lang w:eastAsia="fr-FR"/>
        </w:rPr>
        <w:pict>
          <v:shape id="_x0000_s1072" style="position:absolute;left:0;text-align:left;margin-left:185.35pt;margin-top:13.05pt;width:30.25pt;height:31.15pt;rotation:90;z-index:251704320" coordsize="1353,729" path="m,729hdc74,688,145,642,221,605v112,-54,14,33,86,-39c320,528,318,476,365,470v38,-5,77,-6,115,-9c560,433,465,475,518,422v15,-15,111,-26,135,-38c709,356,754,322,806,288v38,-58,52,-38,96,-77c943,175,963,142,998,105v22,3,46,1,67,10c1076,120,1076,137,1085,144v8,6,19,6,28,9c1126,150,1142,153,1152,144v11,-9,42,-77,67,-87c1240,49,1264,51,1286,48v24,-16,41,-36,67,-48e" filled="f">
            <v:path arrowok="t"/>
          </v:shape>
        </w:pict>
      </w:r>
    </w:p>
    <w:p w:rsidR="00585F17" w:rsidRPr="00FB1A88" w:rsidRDefault="005607AB" w:rsidP="00FB1A88">
      <w:pPr>
        <w:rPr>
          <w:rtl/>
        </w:rPr>
      </w:pPr>
      <w:r w:rsidRPr="00FB1A88">
        <w:rPr>
          <w:noProof/>
          <w:rtl/>
          <w:lang w:eastAsia="fr-FR"/>
        </w:rPr>
        <w:pict>
          <v:rect id="_x0000_s1078" style="position:absolute;left:0;text-align:left;margin-left:86.1pt;margin-top:14.35pt;width:47.55pt;height:20.65pt;z-index:251710464" stroked="f">
            <v:textbox style="mso-next-textbox:#_x0000_s1078">
              <w:txbxContent>
                <w:p w:rsidR="00FB1A88" w:rsidRPr="000250E8" w:rsidRDefault="00FB1A88" w:rsidP="00FB1A88">
                  <w:pPr>
                    <w:rPr>
                      <w:sz w:val="20"/>
                      <w:szCs w:val="20"/>
                      <w:lang w:bidi="ar-DZ"/>
                    </w:rPr>
                  </w:pPr>
                  <w:proofErr w:type="gramStart"/>
                  <w:r w:rsidRPr="000250E8">
                    <w:rPr>
                      <w:rFonts w:hint="cs"/>
                      <w:rtl/>
                      <w:lang w:bidi="ar-DZ"/>
                    </w:rPr>
                    <w:t>الحد</w:t>
                  </w:r>
                  <w:proofErr w:type="gramEnd"/>
                  <w:r w:rsidRPr="000250E8">
                    <w:rPr>
                      <w:rFonts w:hint="cs"/>
                      <w:rtl/>
                      <w:lang w:bidi="ar-DZ"/>
                    </w:rPr>
                    <w:t xml:space="preserve"> الأعلى</w:t>
                  </w:r>
                </w:p>
              </w:txbxContent>
            </v:textbox>
          </v:rect>
        </w:pict>
      </w:r>
    </w:p>
    <w:p w:rsidR="00585F17" w:rsidRPr="00FB1A88" w:rsidRDefault="005607AB" w:rsidP="00FB1A88">
      <w:pPr>
        <w:rPr>
          <w:rtl/>
        </w:rPr>
      </w:pPr>
      <w:r w:rsidRPr="00FB1A88">
        <w:rPr>
          <w:noProof/>
          <w:rtl/>
          <w:lang w:eastAsia="fr-FR"/>
        </w:rPr>
        <w:pict>
          <v:rect id="_x0000_s1081" style="position:absolute;left:0;text-align:left;margin-left:280.55pt;margin-top:14.75pt;width:33.1pt;height:20.65pt;z-index:251713536" stroked="f">
            <v:textbox style="mso-next-textbox:#_x0000_s1081">
              <w:txbxContent>
                <w:p w:rsidR="00FB1A88" w:rsidRPr="000250E8" w:rsidRDefault="00FB1A88" w:rsidP="00FB1A88">
                  <w:pPr>
                    <w:rPr>
                      <w:sz w:val="20"/>
                      <w:szCs w:val="20"/>
                      <w:lang w:bidi="ar-DZ"/>
                    </w:rPr>
                  </w:pPr>
                  <w:r>
                    <w:rPr>
                      <w:rFonts w:hint="cs"/>
                      <w:rtl/>
                      <w:lang w:bidi="ar-DZ"/>
                    </w:rPr>
                    <w:t>الزمن</w:t>
                  </w:r>
                </w:p>
              </w:txbxContent>
            </v:textbox>
          </v:rect>
        </w:pict>
      </w:r>
      <w:r w:rsidRPr="00FB1A88">
        <w:rPr>
          <w:noProof/>
          <w:rtl/>
          <w:lang w:eastAsia="fr-FR"/>
        </w:rPr>
        <w:pict>
          <v:shape id="_x0000_s1071" type="#_x0000_t32" style="position:absolute;left:0;text-align:left;margin-left:138.95pt;margin-top:7.05pt;width:130.75pt;height:0;z-index:251703296" o:connectortype="straight" strokecolor="red"/>
        </w:pict>
      </w:r>
    </w:p>
    <w:p w:rsidR="000250E8" w:rsidRPr="00FB1A88" w:rsidRDefault="005607AB" w:rsidP="00FB1A88">
      <w:pPr>
        <w:rPr>
          <w:rtl/>
        </w:rPr>
      </w:pPr>
      <w:r w:rsidRPr="00FB1A88">
        <w:rPr>
          <w:noProof/>
          <w:rtl/>
          <w:lang w:eastAsia="fr-FR"/>
        </w:rPr>
        <w:pict>
          <v:shape id="_x0000_s1068" type="#_x0000_t32" style="position:absolute;left:0;text-align:left;margin-left:138.95pt;margin-top:9.4pt;width:142.1pt;height:0;z-index:251700224" o:connectortype="straight">
            <v:stroke endarrow="block"/>
          </v:shape>
        </w:pict>
      </w:r>
    </w:p>
    <w:p w:rsidR="000250E8" w:rsidRPr="00FB1A88" w:rsidRDefault="000250E8" w:rsidP="00FB1A88">
      <w:pPr>
        <w:rPr>
          <w:rtl/>
          <w:lang w:bidi="ar-DZ"/>
        </w:rPr>
      </w:pPr>
      <w:r w:rsidRPr="00FB1A88">
        <w:rPr>
          <w:rFonts w:hint="cs"/>
          <w:rtl/>
        </w:rPr>
        <w:t xml:space="preserve">المصدر - </w:t>
      </w:r>
      <w:r w:rsidR="00E74245" w:rsidRPr="00FB1A88">
        <w:rPr>
          <w:rtl/>
        </w:rPr>
        <w:t>نصر</w:t>
      </w:r>
      <w:r w:rsidR="00E74245" w:rsidRPr="00FB1A88">
        <w:t xml:space="preserve"> </w:t>
      </w:r>
      <w:r w:rsidR="00E74245" w:rsidRPr="00FB1A88">
        <w:rPr>
          <w:rtl/>
        </w:rPr>
        <w:t>رمضان</w:t>
      </w:r>
      <w:r w:rsidR="00E74245" w:rsidRPr="00FB1A88">
        <w:t xml:space="preserve"> </w:t>
      </w:r>
      <w:proofErr w:type="spellStart"/>
      <w:r w:rsidR="00E74245" w:rsidRPr="00FB1A88">
        <w:rPr>
          <w:rtl/>
        </w:rPr>
        <w:t>احلاسه</w:t>
      </w:r>
      <w:proofErr w:type="spellEnd"/>
      <w:r w:rsidR="00E74245" w:rsidRPr="00FB1A88">
        <w:rPr>
          <w:rFonts w:hint="cs"/>
          <w:rtl/>
        </w:rPr>
        <w:t xml:space="preserve">، </w:t>
      </w:r>
      <w:r w:rsidR="00E74245" w:rsidRPr="00FB1A88">
        <w:rPr>
          <w:rtl/>
        </w:rPr>
        <w:t>دور</w:t>
      </w:r>
      <w:r w:rsidR="00FB1A88">
        <w:rPr>
          <w:rFonts w:hint="cs"/>
          <w:rtl/>
        </w:rPr>
        <w:t xml:space="preserve"> </w:t>
      </w:r>
      <w:r w:rsidR="00E74245" w:rsidRPr="00FB1A88">
        <w:rPr>
          <w:rtl/>
        </w:rPr>
        <w:t>المعلومات</w:t>
      </w:r>
      <w:r w:rsidR="00E74245" w:rsidRPr="00FB1A88">
        <w:t xml:space="preserve"> </w:t>
      </w:r>
      <w:r w:rsidR="00E74245" w:rsidRPr="00FB1A88">
        <w:rPr>
          <w:rtl/>
        </w:rPr>
        <w:t>المحاسبية</w:t>
      </w:r>
      <w:r w:rsidR="00E74245" w:rsidRPr="00FB1A88">
        <w:t xml:space="preserve"> </w:t>
      </w:r>
      <w:r w:rsidR="00E74245" w:rsidRPr="00FB1A88">
        <w:rPr>
          <w:rtl/>
        </w:rPr>
        <w:t>والمالية</w:t>
      </w:r>
      <w:r w:rsidR="00E74245" w:rsidRPr="00FB1A88">
        <w:t xml:space="preserve"> </w:t>
      </w:r>
      <w:r w:rsidR="00E74245" w:rsidRPr="00FB1A88">
        <w:rPr>
          <w:rtl/>
        </w:rPr>
        <w:t>في</w:t>
      </w:r>
      <w:r w:rsidR="00E74245" w:rsidRPr="00FB1A88">
        <w:t xml:space="preserve"> </w:t>
      </w:r>
      <w:r w:rsidR="00E74245" w:rsidRPr="00FB1A88">
        <w:rPr>
          <w:rtl/>
        </w:rPr>
        <w:t>إدارة</w:t>
      </w:r>
      <w:r w:rsidR="00E74245" w:rsidRPr="00FB1A88">
        <w:t xml:space="preserve"> </w:t>
      </w:r>
      <w:r w:rsidR="00E74245" w:rsidRPr="00FB1A88">
        <w:rPr>
          <w:rtl/>
        </w:rPr>
        <w:t>مخاطر</w:t>
      </w:r>
      <w:r w:rsidR="00E74245" w:rsidRPr="00FB1A88">
        <w:t xml:space="preserve"> </w:t>
      </w:r>
      <w:r w:rsidR="00E74245" w:rsidRPr="00FB1A88">
        <w:rPr>
          <w:rtl/>
        </w:rPr>
        <w:t>السيولة</w:t>
      </w:r>
      <w:r w:rsidR="00E74245" w:rsidRPr="00FB1A88">
        <w:rPr>
          <w:rFonts w:hint="cs"/>
          <w:rtl/>
        </w:rPr>
        <w:t xml:space="preserve">، </w:t>
      </w:r>
      <w:r w:rsidR="00E74245" w:rsidRPr="00FB1A88">
        <w:rPr>
          <w:rtl/>
        </w:rPr>
        <w:t>الجامعة</w:t>
      </w:r>
      <w:r w:rsidR="00E74245" w:rsidRPr="00FB1A88">
        <w:t xml:space="preserve"> </w:t>
      </w:r>
      <w:r w:rsidR="00E74245" w:rsidRPr="00FB1A88">
        <w:rPr>
          <w:rtl/>
        </w:rPr>
        <w:t>الإسلامية</w:t>
      </w:r>
      <w:r w:rsidR="00E74245" w:rsidRPr="00FB1A88">
        <w:t xml:space="preserve"> – </w:t>
      </w:r>
      <w:r w:rsidR="00E74245" w:rsidRPr="00FB1A88">
        <w:rPr>
          <w:rtl/>
        </w:rPr>
        <w:t>غزة</w:t>
      </w:r>
      <w:r w:rsidR="00E74245" w:rsidRPr="00FB1A88">
        <w:rPr>
          <w:rFonts w:hint="cs"/>
          <w:rtl/>
        </w:rPr>
        <w:t xml:space="preserve">، 2013 ص </w:t>
      </w:r>
    </w:p>
    <w:p w:rsidR="00985EA7" w:rsidRPr="00FB1A88" w:rsidRDefault="00985EA7" w:rsidP="00FB1A88">
      <w:pPr>
        <w:rPr>
          <w:rtl/>
        </w:rPr>
      </w:pPr>
    </w:p>
    <w:p w:rsidR="00715F11" w:rsidRPr="00FB1A88" w:rsidRDefault="007776C2" w:rsidP="00FB1A88">
      <w:pPr>
        <w:rPr>
          <w:rtl/>
        </w:rPr>
      </w:pPr>
      <w:r w:rsidRPr="00FB1A88">
        <w:rPr>
          <w:rFonts w:hint="cs"/>
          <w:rtl/>
        </w:rPr>
        <w:t>والمبدأ العام في المصارف الإسلامية عند استعمال هذه الأموال أنها تهتم</w:t>
      </w:r>
      <w:r w:rsidRPr="00FB1A88">
        <w:rPr>
          <w:rtl/>
        </w:rPr>
        <w:t xml:space="preserve"> بالتوظيـف </w:t>
      </w:r>
      <w:proofErr w:type="spellStart"/>
      <w:r w:rsidRPr="00FB1A88">
        <w:rPr>
          <w:rtl/>
        </w:rPr>
        <w:t>ا</w:t>
      </w:r>
      <w:r w:rsidRPr="00FB1A88">
        <w:rPr>
          <w:rFonts w:hint="cs"/>
          <w:rtl/>
        </w:rPr>
        <w:t>لإ</w:t>
      </w:r>
      <w:r w:rsidRPr="00FB1A88">
        <w:rPr>
          <w:rtl/>
        </w:rPr>
        <w:t>سـتثماري</w:t>
      </w:r>
      <w:proofErr w:type="spellEnd"/>
      <w:r w:rsidRPr="00FB1A88">
        <w:rPr>
          <w:rFonts w:hint="cs"/>
          <w:rtl/>
        </w:rPr>
        <w:t xml:space="preserve"> المؤسس على مبدأ المشاركة في الأرباح والخسائر</w:t>
      </w:r>
      <w:r w:rsidRPr="00FB1A88">
        <w:rPr>
          <w:rtl/>
        </w:rPr>
        <w:t xml:space="preserve"> </w:t>
      </w:r>
      <w:r w:rsidRPr="00FB1A88">
        <w:rPr>
          <w:rFonts w:hint="cs"/>
          <w:rtl/>
        </w:rPr>
        <w:t>في حين أن</w:t>
      </w:r>
      <w:r w:rsidRPr="00FB1A88">
        <w:rPr>
          <w:rtl/>
        </w:rPr>
        <w:t xml:space="preserve"> البنـوك التقليديـة تهتـم بالتوظيـف </w:t>
      </w:r>
      <w:proofErr w:type="spellStart"/>
      <w:r w:rsidRPr="00FB1A88">
        <w:rPr>
          <w:rtl/>
        </w:rPr>
        <w:t>ا</w:t>
      </w:r>
      <w:r w:rsidRPr="00FB1A88">
        <w:rPr>
          <w:rFonts w:hint="cs"/>
          <w:rtl/>
        </w:rPr>
        <w:t>لإ</w:t>
      </w:r>
      <w:r w:rsidRPr="00FB1A88">
        <w:rPr>
          <w:rtl/>
        </w:rPr>
        <w:t>ئتمانـي</w:t>
      </w:r>
      <w:proofErr w:type="spellEnd"/>
      <w:r w:rsidRPr="00FB1A88">
        <w:rPr>
          <w:rtl/>
        </w:rPr>
        <w:t xml:space="preserve"> </w:t>
      </w:r>
      <w:proofErr w:type="spellStart"/>
      <w:r w:rsidRPr="00FB1A88">
        <w:rPr>
          <w:rtl/>
        </w:rPr>
        <w:t>وال</w:t>
      </w:r>
      <w:r w:rsidRPr="00FB1A88">
        <w:rPr>
          <w:rFonts w:hint="cs"/>
          <w:rtl/>
        </w:rPr>
        <w:t>إ</w:t>
      </w:r>
      <w:r w:rsidRPr="00FB1A88">
        <w:rPr>
          <w:rtl/>
        </w:rPr>
        <w:t>قراضـي</w:t>
      </w:r>
      <w:proofErr w:type="spellEnd"/>
      <w:r w:rsidRPr="00FB1A88">
        <w:rPr>
          <w:rFonts w:hint="cs"/>
          <w:rtl/>
        </w:rPr>
        <w:t xml:space="preserve"> المؤسس على عنصر الفائدة أخذًا وعطاءً</w:t>
      </w:r>
      <w:r w:rsidRPr="00FB1A88">
        <w:t>.</w:t>
      </w:r>
      <w:r w:rsidRPr="00FB1A88">
        <w:rPr>
          <w:rFonts w:hint="cs"/>
          <w:rtl/>
        </w:rPr>
        <w:t xml:space="preserve"> </w:t>
      </w:r>
      <w:proofErr w:type="gramStart"/>
      <w:r w:rsidRPr="00FB1A88">
        <w:rPr>
          <w:rFonts w:hint="cs"/>
          <w:rtl/>
        </w:rPr>
        <w:t>فإذا</w:t>
      </w:r>
      <w:proofErr w:type="gramEnd"/>
      <w:r w:rsidRPr="00FB1A88">
        <w:rPr>
          <w:rFonts w:hint="cs"/>
          <w:rtl/>
        </w:rPr>
        <w:t xml:space="preserve"> جئنا لجهة استعمالات الأموال (السيولة الصادرة) في المصرف الإسلامي، فإننا نجد العناصر التالية مرتبة حسب درجة </w:t>
      </w:r>
      <w:r w:rsidR="00683EA4" w:rsidRPr="00FB1A88">
        <w:rPr>
          <w:rFonts w:hint="cs"/>
          <w:rtl/>
        </w:rPr>
        <w:t>سيولتها</w:t>
      </w:r>
      <w:r w:rsidRPr="00FB1A88">
        <w:rPr>
          <w:rFonts w:hint="cs"/>
          <w:rtl/>
        </w:rPr>
        <w:t xml:space="preserve"> المت</w:t>
      </w:r>
      <w:r w:rsidR="00683EA4" w:rsidRPr="00FB1A88">
        <w:rPr>
          <w:rFonts w:hint="cs"/>
          <w:rtl/>
        </w:rPr>
        <w:t>ناقص</w:t>
      </w:r>
      <w:r w:rsidRPr="00FB1A88">
        <w:rPr>
          <w:rFonts w:hint="cs"/>
          <w:rtl/>
        </w:rPr>
        <w:t xml:space="preserve">ة (أي من </w:t>
      </w:r>
      <w:r w:rsidR="00683EA4" w:rsidRPr="00FB1A88">
        <w:rPr>
          <w:rFonts w:hint="cs"/>
          <w:rtl/>
        </w:rPr>
        <w:t>الأكثر سيولة</w:t>
      </w:r>
      <w:r w:rsidRPr="00FB1A88">
        <w:rPr>
          <w:rFonts w:hint="cs"/>
          <w:rtl/>
        </w:rPr>
        <w:t xml:space="preserve"> إلى </w:t>
      </w:r>
      <w:r w:rsidR="00683EA4" w:rsidRPr="00FB1A88">
        <w:rPr>
          <w:rFonts w:hint="cs"/>
          <w:rtl/>
        </w:rPr>
        <w:t>الأقل</w:t>
      </w:r>
      <w:r w:rsidRPr="00FB1A88">
        <w:rPr>
          <w:rFonts w:hint="cs"/>
          <w:rtl/>
        </w:rPr>
        <w:t xml:space="preserve"> </w:t>
      </w:r>
      <w:r w:rsidR="00683EA4" w:rsidRPr="00FB1A88">
        <w:rPr>
          <w:rFonts w:hint="cs"/>
          <w:rtl/>
        </w:rPr>
        <w:t>سيولة</w:t>
      </w:r>
      <w:r w:rsidRPr="00FB1A88">
        <w:rPr>
          <w:rFonts w:hint="cs"/>
          <w:rtl/>
        </w:rPr>
        <w:t>).</w:t>
      </w:r>
      <w:r w:rsidR="002B5CA6" w:rsidRPr="00FB1A88">
        <w:rPr>
          <w:rFonts w:hint="cs"/>
          <w:rtl/>
        </w:rPr>
        <w:t xml:space="preserve"> وهي بهذا تعتبر تدفقات نقدية صادرة من المصرف، وأهمها هي:</w:t>
      </w:r>
    </w:p>
    <w:p w:rsidR="00715F11" w:rsidRPr="00FB1A88" w:rsidRDefault="00715F11" w:rsidP="00FB1A88"/>
    <w:p w:rsidR="00F9074C" w:rsidRPr="00FB1A88" w:rsidRDefault="00BD4D08" w:rsidP="00FB1A88">
      <w:pPr>
        <w:pStyle w:val="ListParagraph"/>
        <w:rPr>
          <w:rtl/>
        </w:rPr>
      </w:pPr>
      <w:r w:rsidRPr="00FB1A88">
        <w:rPr>
          <w:rFonts w:hint="cs"/>
          <w:rtl/>
        </w:rPr>
        <w:t>أ</w:t>
      </w:r>
      <w:r w:rsidR="00F9074C" w:rsidRPr="00FB1A88">
        <w:rPr>
          <w:rtl/>
        </w:rPr>
        <w:t xml:space="preserve">صول (موجودات) نقدية </w:t>
      </w:r>
    </w:p>
    <w:p w:rsidR="00F9074C" w:rsidRPr="00FB1A88" w:rsidRDefault="00F9074C" w:rsidP="00FB1A88">
      <w:pPr>
        <w:rPr>
          <w:rtl/>
        </w:rPr>
      </w:pPr>
      <w:r w:rsidRPr="00FB1A88">
        <w:t xml:space="preserve"> </w:t>
      </w:r>
      <w:proofErr w:type="gramStart"/>
      <w:r w:rsidR="00B264D9" w:rsidRPr="00FB1A88">
        <w:rPr>
          <w:rFonts w:hint="cs"/>
          <w:rtl/>
        </w:rPr>
        <w:t>وهي</w:t>
      </w:r>
      <w:proofErr w:type="gramEnd"/>
      <w:r w:rsidR="00B264D9" w:rsidRPr="00FB1A88">
        <w:rPr>
          <w:rFonts w:hint="cs"/>
          <w:rtl/>
        </w:rPr>
        <w:t xml:space="preserve"> تأخذ</w:t>
      </w:r>
      <w:r w:rsidR="00C45B44" w:rsidRPr="00FB1A88">
        <w:rPr>
          <w:rFonts w:hint="cs"/>
          <w:rtl/>
        </w:rPr>
        <w:t xml:space="preserve"> شكل</w:t>
      </w:r>
      <w:r w:rsidR="00B264D9" w:rsidRPr="00FB1A88">
        <w:rPr>
          <w:rFonts w:hint="cs"/>
          <w:rtl/>
        </w:rPr>
        <w:t xml:space="preserve"> </w:t>
      </w:r>
      <w:r w:rsidRPr="00FB1A88">
        <w:rPr>
          <w:rtl/>
        </w:rPr>
        <w:t>نقد</w:t>
      </w:r>
      <w:r w:rsidR="00B264D9" w:rsidRPr="00FB1A88">
        <w:rPr>
          <w:rFonts w:hint="cs"/>
          <w:rtl/>
        </w:rPr>
        <w:t>ية سائلة متوفرة</w:t>
      </w:r>
      <w:r w:rsidRPr="00FB1A88">
        <w:rPr>
          <w:rtl/>
        </w:rPr>
        <w:t xml:space="preserve"> في الصندوق </w:t>
      </w:r>
      <w:r w:rsidR="005A12DA" w:rsidRPr="00FB1A88">
        <w:rPr>
          <w:rFonts w:hint="cs"/>
          <w:rtl/>
        </w:rPr>
        <w:t>أو</w:t>
      </w:r>
      <w:r w:rsidRPr="00FB1A88">
        <w:t xml:space="preserve"> </w:t>
      </w:r>
      <w:r w:rsidRPr="00FB1A88">
        <w:rPr>
          <w:rtl/>
        </w:rPr>
        <w:t>أرصدة</w:t>
      </w:r>
      <w:r w:rsidR="00B264D9" w:rsidRPr="00FB1A88">
        <w:rPr>
          <w:rFonts w:hint="cs"/>
          <w:rtl/>
        </w:rPr>
        <w:t xml:space="preserve"> سائلة </w:t>
      </w:r>
      <w:r w:rsidRPr="00FB1A88">
        <w:rPr>
          <w:rtl/>
        </w:rPr>
        <w:t>لدى</w:t>
      </w:r>
      <w:r w:rsidR="00B264D9" w:rsidRPr="00FB1A88">
        <w:rPr>
          <w:rFonts w:hint="cs"/>
          <w:rtl/>
        </w:rPr>
        <w:t xml:space="preserve"> المؤسسات المالية الأخرى:</w:t>
      </w:r>
      <w:r w:rsidRPr="00FB1A88">
        <w:rPr>
          <w:rtl/>
        </w:rPr>
        <w:t xml:space="preserve"> </w:t>
      </w:r>
      <w:r w:rsidR="00B264D9" w:rsidRPr="00FB1A88">
        <w:rPr>
          <w:rFonts w:hint="cs"/>
          <w:rtl/>
        </w:rPr>
        <w:t xml:space="preserve">لدى </w:t>
      </w:r>
      <w:r w:rsidRPr="00FB1A88">
        <w:rPr>
          <w:rtl/>
        </w:rPr>
        <w:t xml:space="preserve">البنك المركزي </w:t>
      </w:r>
      <w:r w:rsidR="002B5CA6" w:rsidRPr="00FB1A88">
        <w:rPr>
          <w:rFonts w:hint="cs"/>
          <w:rtl/>
        </w:rPr>
        <w:t xml:space="preserve">أو </w:t>
      </w:r>
      <w:r w:rsidRPr="00FB1A88">
        <w:rPr>
          <w:rtl/>
        </w:rPr>
        <w:t xml:space="preserve">لدى المصارف المحلية </w:t>
      </w:r>
      <w:r w:rsidR="005A12DA" w:rsidRPr="00FB1A88">
        <w:rPr>
          <w:rFonts w:hint="cs"/>
          <w:rtl/>
        </w:rPr>
        <w:t>أو</w:t>
      </w:r>
      <w:r w:rsidRPr="00FB1A88">
        <w:t xml:space="preserve"> </w:t>
      </w:r>
      <w:r w:rsidRPr="00FB1A88">
        <w:rPr>
          <w:rtl/>
        </w:rPr>
        <w:t xml:space="preserve">لدى المصارف المراسلة </w:t>
      </w:r>
    </w:p>
    <w:p w:rsidR="00D031B4" w:rsidRPr="00FB1A88" w:rsidRDefault="00D031B4" w:rsidP="00FB1A88">
      <w:pPr>
        <w:pStyle w:val="ListParagraph"/>
      </w:pPr>
    </w:p>
    <w:p w:rsidR="00F9074C" w:rsidRPr="00FB1A88" w:rsidRDefault="00F9074C" w:rsidP="00FB1A88">
      <w:pPr>
        <w:pStyle w:val="ListParagraph"/>
        <w:rPr>
          <w:rtl/>
        </w:rPr>
      </w:pPr>
      <w:proofErr w:type="gramStart"/>
      <w:r w:rsidRPr="00FB1A88">
        <w:rPr>
          <w:rtl/>
        </w:rPr>
        <w:t>استثمارات</w:t>
      </w:r>
      <w:proofErr w:type="gramEnd"/>
      <w:r w:rsidRPr="00FB1A88">
        <w:rPr>
          <w:rtl/>
        </w:rPr>
        <w:t xml:space="preserve"> سائلة </w:t>
      </w:r>
    </w:p>
    <w:p w:rsidR="00F9074C" w:rsidRPr="00FB1A88" w:rsidRDefault="00C45B44" w:rsidP="00FB1A88">
      <w:pPr>
        <w:rPr>
          <w:rtl/>
        </w:rPr>
      </w:pPr>
      <w:proofErr w:type="gramStart"/>
      <w:r w:rsidRPr="00FB1A88">
        <w:rPr>
          <w:rFonts w:hint="cs"/>
          <w:rtl/>
        </w:rPr>
        <w:t>وهي</w:t>
      </w:r>
      <w:proofErr w:type="gramEnd"/>
      <w:r w:rsidRPr="00FB1A88">
        <w:rPr>
          <w:rFonts w:hint="cs"/>
          <w:rtl/>
        </w:rPr>
        <w:t xml:space="preserve"> تأخذ شكل </w:t>
      </w:r>
      <w:r w:rsidR="00F9074C" w:rsidRPr="00FB1A88">
        <w:rPr>
          <w:rtl/>
        </w:rPr>
        <w:t xml:space="preserve">استثمارات محلية </w:t>
      </w:r>
      <w:r w:rsidR="002B5CA6" w:rsidRPr="00FB1A88">
        <w:rPr>
          <w:rFonts w:hint="cs"/>
          <w:rtl/>
        </w:rPr>
        <w:t>أو د</w:t>
      </w:r>
      <w:r w:rsidR="002B5CA6" w:rsidRPr="00FB1A88">
        <w:rPr>
          <w:rtl/>
        </w:rPr>
        <w:t>ولية</w:t>
      </w:r>
      <w:r w:rsidR="002B5CA6" w:rsidRPr="00FB1A88">
        <w:rPr>
          <w:rFonts w:hint="cs"/>
          <w:rtl/>
        </w:rPr>
        <w:t xml:space="preserve"> في شكل </w:t>
      </w:r>
      <w:r w:rsidR="005A12DA" w:rsidRPr="00FB1A88">
        <w:rPr>
          <w:rtl/>
        </w:rPr>
        <w:t>أسهم</w:t>
      </w:r>
      <w:r w:rsidR="00F9074C" w:rsidRPr="00FB1A88">
        <w:rPr>
          <w:rtl/>
        </w:rPr>
        <w:t>،</w:t>
      </w:r>
      <w:r w:rsidRPr="00FB1A88">
        <w:rPr>
          <w:rFonts w:hint="cs"/>
          <w:rtl/>
        </w:rPr>
        <w:t xml:space="preserve"> أو</w:t>
      </w:r>
      <w:r w:rsidR="00F9074C" w:rsidRPr="00FB1A88">
        <w:rPr>
          <w:rtl/>
        </w:rPr>
        <w:t xml:space="preserve"> محافظ</w:t>
      </w:r>
      <w:r w:rsidRPr="00FB1A88">
        <w:rPr>
          <w:rFonts w:hint="cs"/>
          <w:rtl/>
        </w:rPr>
        <w:t xml:space="preserve"> استثمارية</w:t>
      </w:r>
      <w:r w:rsidR="005147BA" w:rsidRPr="00FB1A88">
        <w:rPr>
          <w:rFonts w:hint="cs"/>
          <w:rtl/>
        </w:rPr>
        <w:t xml:space="preserve"> لدى البنوك الإسلامية الأخرى</w:t>
      </w:r>
      <w:r w:rsidR="00F9074C" w:rsidRPr="00FB1A88">
        <w:rPr>
          <w:rtl/>
        </w:rPr>
        <w:t>،</w:t>
      </w:r>
      <w:r w:rsidRPr="00FB1A88">
        <w:rPr>
          <w:rFonts w:hint="cs"/>
          <w:rtl/>
        </w:rPr>
        <w:t xml:space="preserve"> أو </w:t>
      </w:r>
      <w:r w:rsidR="00F9074C" w:rsidRPr="00FB1A88">
        <w:rPr>
          <w:rtl/>
        </w:rPr>
        <w:t>صناديق استثمار</w:t>
      </w:r>
    </w:p>
    <w:p w:rsidR="00F9074C" w:rsidRPr="00FB1A88" w:rsidRDefault="00F9074C" w:rsidP="00FB1A88">
      <w:pPr>
        <w:pStyle w:val="ListParagraph"/>
        <w:rPr>
          <w:rtl/>
        </w:rPr>
      </w:pPr>
      <w:r w:rsidRPr="00FB1A88">
        <w:rPr>
          <w:rtl/>
        </w:rPr>
        <w:t xml:space="preserve">تمويلات قصيرة الأجل </w:t>
      </w:r>
    </w:p>
    <w:p w:rsidR="00C45B44" w:rsidRPr="00FB1A88" w:rsidRDefault="00C45B44" w:rsidP="00FB1A88">
      <w:pPr>
        <w:rPr>
          <w:rtl/>
        </w:rPr>
      </w:pPr>
      <w:r w:rsidRPr="00FB1A88">
        <w:rPr>
          <w:rFonts w:hint="cs"/>
          <w:rtl/>
        </w:rPr>
        <w:t xml:space="preserve">وهي مجموعة </w:t>
      </w:r>
      <w:proofErr w:type="spellStart"/>
      <w:r w:rsidRPr="00FB1A88">
        <w:rPr>
          <w:rFonts w:hint="cs"/>
          <w:rtl/>
        </w:rPr>
        <w:t>الإستعمالات</w:t>
      </w:r>
      <w:proofErr w:type="spellEnd"/>
      <w:r w:rsidRPr="00FB1A88">
        <w:rPr>
          <w:rFonts w:hint="cs"/>
          <w:rtl/>
        </w:rPr>
        <w:t xml:space="preserve"> التي يلجأ إليها المصرف الإسلامي في ال</w:t>
      </w:r>
      <w:r w:rsidR="00F9074C" w:rsidRPr="00FB1A88">
        <w:rPr>
          <w:rtl/>
        </w:rPr>
        <w:t xml:space="preserve">تمويل </w:t>
      </w:r>
      <w:r w:rsidRPr="00FB1A88">
        <w:rPr>
          <w:rFonts w:hint="cs"/>
          <w:rtl/>
        </w:rPr>
        <w:t>ال</w:t>
      </w:r>
      <w:r w:rsidR="00F9074C" w:rsidRPr="00FB1A88">
        <w:rPr>
          <w:rtl/>
        </w:rPr>
        <w:t>تجاري</w:t>
      </w:r>
      <w:r w:rsidRPr="00FB1A88">
        <w:rPr>
          <w:rFonts w:hint="cs"/>
          <w:rtl/>
        </w:rPr>
        <w:t>، ولها عدد من الأشكال أهمها: تمويلات ال</w:t>
      </w:r>
      <w:r w:rsidR="00F9074C" w:rsidRPr="00FB1A88">
        <w:rPr>
          <w:rtl/>
        </w:rPr>
        <w:t>مرابحة</w:t>
      </w:r>
      <w:r w:rsidR="002B5CA6" w:rsidRPr="00FB1A88">
        <w:rPr>
          <w:rFonts w:hint="cs"/>
          <w:rtl/>
        </w:rPr>
        <w:t xml:space="preserve"> أو </w:t>
      </w:r>
      <w:r w:rsidR="00F9074C" w:rsidRPr="00FB1A88">
        <w:t xml:space="preserve"> </w:t>
      </w:r>
      <w:r w:rsidR="00F9074C" w:rsidRPr="00FB1A88">
        <w:rPr>
          <w:rtl/>
        </w:rPr>
        <w:t>تمويل</w:t>
      </w:r>
      <w:r w:rsidRPr="00FB1A88">
        <w:rPr>
          <w:rFonts w:hint="cs"/>
          <w:rtl/>
        </w:rPr>
        <w:t>ات</w:t>
      </w:r>
      <w:r w:rsidR="00F9074C" w:rsidRPr="00FB1A88">
        <w:rPr>
          <w:rtl/>
        </w:rPr>
        <w:t xml:space="preserve"> رأس </w:t>
      </w:r>
      <w:r w:rsidRPr="00FB1A88">
        <w:rPr>
          <w:rFonts w:hint="cs"/>
          <w:rtl/>
        </w:rPr>
        <w:t>ال</w:t>
      </w:r>
      <w:r w:rsidR="00F9074C" w:rsidRPr="00FB1A88">
        <w:rPr>
          <w:rtl/>
        </w:rPr>
        <w:t xml:space="preserve">مال </w:t>
      </w:r>
      <w:r w:rsidRPr="00FB1A88">
        <w:rPr>
          <w:rFonts w:hint="cs"/>
          <w:rtl/>
        </w:rPr>
        <w:t>ال</w:t>
      </w:r>
      <w:r w:rsidR="00F9074C" w:rsidRPr="00FB1A88">
        <w:rPr>
          <w:rtl/>
        </w:rPr>
        <w:t xml:space="preserve">عامل </w:t>
      </w:r>
      <w:r w:rsidR="002B5CA6" w:rsidRPr="00FB1A88">
        <w:rPr>
          <w:rFonts w:hint="cs"/>
          <w:rtl/>
        </w:rPr>
        <w:t xml:space="preserve">أو </w:t>
      </w:r>
      <w:r w:rsidRPr="00FB1A88">
        <w:rPr>
          <w:rFonts w:hint="cs"/>
          <w:rtl/>
        </w:rPr>
        <w:t>ال</w:t>
      </w:r>
      <w:r w:rsidR="00F9074C" w:rsidRPr="00FB1A88">
        <w:rPr>
          <w:rtl/>
        </w:rPr>
        <w:t xml:space="preserve">تمويل </w:t>
      </w:r>
      <w:r w:rsidR="00D031B4" w:rsidRPr="00FB1A88">
        <w:rPr>
          <w:rFonts w:hint="cs"/>
          <w:rtl/>
        </w:rPr>
        <w:t>ال</w:t>
      </w:r>
      <w:r w:rsidR="00F9074C" w:rsidRPr="00FB1A88">
        <w:rPr>
          <w:rtl/>
        </w:rPr>
        <w:t xml:space="preserve">استهلاكي </w:t>
      </w:r>
      <w:r w:rsidRPr="00FB1A88">
        <w:rPr>
          <w:rFonts w:hint="cs"/>
          <w:rtl/>
        </w:rPr>
        <w:t>ال</w:t>
      </w:r>
      <w:r w:rsidR="00F9074C" w:rsidRPr="00FB1A88">
        <w:rPr>
          <w:rtl/>
        </w:rPr>
        <w:t>فردي</w:t>
      </w:r>
      <w:r w:rsidR="002B5CA6" w:rsidRPr="00FB1A88">
        <w:rPr>
          <w:rFonts w:hint="cs"/>
          <w:rtl/>
        </w:rPr>
        <w:t xml:space="preserve"> أو </w:t>
      </w:r>
      <w:r w:rsidR="00F9074C" w:rsidRPr="00FB1A88">
        <w:t xml:space="preserve"> </w:t>
      </w:r>
      <w:r w:rsidRPr="00FB1A88">
        <w:rPr>
          <w:rFonts w:hint="cs"/>
          <w:rtl/>
        </w:rPr>
        <w:t>ال</w:t>
      </w:r>
      <w:r w:rsidR="00F9074C" w:rsidRPr="00FB1A88">
        <w:rPr>
          <w:rtl/>
        </w:rPr>
        <w:t xml:space="preserve">مشاركات </w:t>
      </w:r>
      <w:r w:rsidRPr="00FB1A88">
        <w:rPr>
          <w:rFonts w:hint="cs"/>
          <w:rtl/>
        </w:rPr>
        <w:t>وال</w:t>
      </w:r>
      <w:r w:rsidRPr="00FB1A88">
        <w:rPr>
          <w:rtl/>
        </w:rPr>
        <w:t xml:space="preserve">مضاربات </w:t>
      </w:r>
      <w:r w:rsidRPr="00FB1A88">
        <w:rPr>
          <w:rFonts w:hint="cs"/>
          <w:rtl/>
        </w:rPr>
        <w:t>ال</w:t>
      </w:r>
      <w:r w:rsidR="00F9074C" w:rsidRPr="00FB1A88">
        <w:rPr>
          <w:rtl/>
        </w:rPr>
        <w:t xml:space="preserve">قصيرة الأجل </w:t>
      </w:r>
      <w:r w:rsidR="002B5CA6" w:rsidRPr="00FB1A88">
        <w:rPr>
          <w:rFonts w:hint="cs"/>
          <w:rtl/>
        </w:rPr>
        <w:t xml:space="preserve">أو </w:t>
      </w:r>
      <w:r w:rsidR="00F9074C" w:rsidRPr="00FB1A88">
        <w:t xml:space="preserve"> </w:t>
      </w:r>
      <w:r w:rsidR="00F9074C" w:rsidRPr="00FB1A88">
        <w:rPr>
          <w:rtl/>
        </w:rPr>
        <w:t>تمويل</w:t>
      </w:r>
      <w:r w:rsidRPr="00FB1A88">
        <w:rPr>
          <w:rFonts w:hint="cs"/>
          <w:rtl/>
        </w:rPr>
        <w:t>ات</w:t>
      </w:r>
      <w:r w:rsidR="00F9074C" w:rsidRPr="00FB1A88">
        <w:rPr>
          <w:rtl/>
        </w:rPr>
        <w:t xml:space="preserve"> بيع السلم </w:t>
      </w:r>
      <w:r w:rsidR="00FB1A88">
        <w:rPr>
          <w:rFonts w:hint="cs"/>
          <w:rtl/>
        </w:rPr>
        <w:t>أو</w:t>
      </w:r>
      <w:r w:rsidR="00F9074C" w:rsidRPr="00FB1A88">
        <w:t xml:space="preserve"> </w:t>
      </w:r>
      <w:r w:rsidR="00F9074C" w:rsidRPr="00FB1A88">
        <w:rPr>
          <w:rtl/>
        </w:rPr>
        <w:t>القروض الحسنة</w:t>
      </w:r>
      <w:r w:rsidRPr="00FB1A88">
        <w:rPr>
          <w:rFonts w:hint="cs"/>
          <w:rtl/>
        </w:rPr>
        <w:t>.</w:t>
      </w:r>
    </w:p>
    <w:p w:rsidR="00F9074C" w:rsidRPr="00FB1A88" w:rsidRDefault="00F9074C" w:rsidP="00FB1A88">
      <w:pPr>
        <w:pStyle w:val="ListParagraph"/>
        <w:rPr>
          <w:rtl/>
        </w:rPr>
      </w:pPr>
      <w:r w:rsidRPr="00FB1A88">
        <w:rPr>
          <w:rtl/>
        </w:rPr>
        <w:t xml:space="preserve">تمويلات متوسطة وطويلة الأجل </w:t>
      </w:r>
    </w:p>
    <w:p w:rsidR="00F9074C" w:rsidRPr="00FB1A88" w:rsidRDefault="00C45B44" w:rsidP="00FB1A88">
      <w:pPr>
        <w:rPr>
          <w:rtl/>
        </w:rPr>
      </w:pPr>
      <w:r w:rsidRPr="00FB1A88">
        <w:rPr>
          <w:rFonts w:hint="cs"/>
          <w:rtl/>
        </w:rPr>
        <w:t>وهي تختلف عن سابقتها من حيث م</w:t>
      </w:r>
      <w:r w:rsidR="00D031B4" w:rsidRPr="00FB1A88">
        <w:rPr>
          <w:rFonts w:hint="cs"/>
          <w:rtl/>
        </w:rPr>
        <w:t>ُ</w:t>
      </w:r>
      <w:r w:rsidRPr="00FB1A88">
        <w:rPr>
          <w:rFonts w:hint="cs"/>
          <w:rtl/>
        </w:rPr>
        <w:t>د</w:t>
      </w:r>
      <w:r w:rsidR="00D031B4" w:rsidRPr="00FB1A88">
        <w:rPr>
          <w:rFonts w:hint="cs"/>
          <w:rtl/>
        </w:rPr>
        <w:t>َ</w:t>
      </w:r>
      <w:r w:rsidRPr="00FB1A88">
        <w:rPr>
          <w:rFonts w:hint="cs"/>
          <w:rtl/>
        </w:rPr>
        <w:t>د</w:t>
      </w:r>
      <w:r w:rsidR="00D031B4" w:rsidRPr="00FB1A88">
        <w:rPr>
          <w:rFonts w:hint="cs"/>
          <w:rtl/>
        </w:rPr>
        <w:t>ُ</w:t>
      </w:r>
      <w:r w:rsidRPr="00FB1A88">
        <w:rPr>
          <w:rFonts w:hint="cs"/>
          <w:rtl/>
        </w:rPr>
        <w:t xml:space="preserve"> </w:t>
      </w:r>
      <w:proofErr w:type="spellStart"/>
      <w:r w:rsidRPr="00FB1A88">
        <w:rPr>
          <w:rFonts w:hint="cs"/>
          <w:rtl/>
        </w:rPr>
        <w:t>الإستعمال</w:t>
      </w:r>
      <w:proofErr w:type="spellEnd"/>
      <w:r w:rsidRPr="00FB1A88">
        <w:rPr>
          <w:rFonts w:hint="cs"/>
          <w:rtl/>
        </w:rPr>
        <w:t xml:space="preserve"> والتي هي عادة ما تتجاوز </w:t>
      </w:r>
      <w:r w:rsidR="006D0507" w:rsidRPr="00FB1A88">
        <w:rPr>
          <w:rFonts w:hint="cs"/>
          <w:rtl/>
        </w:rPr>
        <w:t>الثلاثة سنوات فما أكثر، ومن أشكالها نجد: ال</w:t>
      </w:r>
      <w:r w:rsidR="00F9074C" w:rsidRPr="00FB1A88">
        <w:rPr>
          <w:rtl/>
        </w:rPr>
        <w:t xml:space="preserve">مشاركات </w:t>
      </w:r>
      <w:r w:rsidR="002B5CA6" w:rsidRPr="00FB1A88">
        <w:rPr>
          <w:rFonts w:hint="cs"/>
          <w:rtl/>
        </w:rPr>
        <w:t>و</w:t>
      </w:r>
      <w:r w:rsidR="006D0507" w:rsidRPr="00FB1A88">
        <w:rPr>
          <w:rFonts w:hint="cs"/>
          <w:rtl/>
        </w:rPr>
        <w:t xml:space="preserve"> ال</w:t>
      </w:r>
      <w:r w:rsidR="00F9074C" w:rsidRPr="00FB1A88">
        <w:rPr>
          <w:rtl/>
        </w:rPr>
        <w:t xml:space="preserve">مضاربات </w:t>
      </w:r>
      <w:r w:rsidR="002B5CA6" w:rsidRPr="00FB1A88">
        <w:rPr>
          <w:rFonts w:hint="cs"/>
          <w:rtl/>
        </w:rPr>
        <w:t xml:space="preserve">أو </w:t>
      </w:r>
      <w:r w:rsidR="00F9074C" w:rsidRPr="00FB1A88">
        <w:t xml:space="preserve"> </w:t>
      </w:r>
      <w:r w:rsidR="00F9074C" w:rsidRPr="00FB1A88">
        <w:rPr>
          <w:rtl/>
        </w:rPr>
        <w:t xml:space="preserve">البيع بالتقسيط </w:t>
      </w:r>
      <w:r w:rsidR="002B5CA6" w:rsidRPr="00FB1A88">
        <w:rPr>
          <w:rFonts w:hint="cs"/>
          <w:rtl/>
        </w:rPr>
        <w:t xml:space="preserve">أو </w:t>
      </w:r>
      <w:r w:rsidR="00F9074C" w:rsidRPr="00FB1A88">
        <w:t xml:space="preserve"> </w:t>
      </w:r>
      <w:r w:rsidR="00F9074C" w:rsidRPr="00FB1A88">
        <w:rPr>
          <w:rtl/>
        </w:rPr>
        <w:t>البي</w:t>
      </w:r>
      <w:r w:rsidR="006D0507" w:rsidRPr="00FB1A88">
        <w:rPr>
          <w:rFonts w:hint="cs"/>
          <w:rtl/>
        </w:rPr>
        <w:t>و</w:t>
      </w:r>
      <w:r w:rsidR="00F9074C" w:rsidRPr="00FB1A88">
        <w:rPr>
          <w:rtl/>
        </w:rPr>
        <w:t xml:space="preserve">ع </w:t>
      </w:r>
      <w:proofErr w:type="spellStart"/>
      <w:r w:rsidR="00F9074C" w:rsidRPr="00FB1A88">
        <w:rPr>
          <w:rtl/>
        </w:rPr>
        <w:t>التأجيري</w:t>
      </w:r>
      <w:r w:rsidR="006D0507" w:rsidRPr="00FB1A88">
        <w:rPr>
          <w:rFonts w:hint="cs"/>
          <w:rtl/>
        </w:rPr>
        <w:t>ة</w:t>
      </w:r>
      <w:proofErr w:type="spellEnd"/>
      <w:r w:rsidR="00F9074C" w:rsidRPr="00FB1A88">
        <w:rPr>
          <w:rtl/>
        </w:rPr>
        <w:t xml:space="preserve"> </w:t>
      </w:r>
      <w:r w:rsidR="006D0507" w:rsidRPr="00FB1A88">
        <w:rPr>
          <w:rFonts w:hint="cs"/>
          <w:rtl/>
        </w:rPr>
        <w:t>ال</w:t>
      </w:r>
      <w:r w:rsidR="00F9074C" w:rsidRPr="00FB1A88">
        <w:rPr>
          <w:rtl/>
        </w:rPr>
        <w:t>منتهية بالتمليك</w:t>
      </w:r>
      <w:r w:rsidR="002B5CA6" w:rsidRPr="00FB1A88">
        <w:rPr>
          <w:rFonts w:hint="cs"/>
          <w:rtl/>
        </w:rPr>
        <w:t xml:space="preserve"> أو </w:t>
      </w:r>
      <w:r w:rsidR="00F9074C" w:rsidRPr="00FB1A88">
        <w:t xml:space="preserve"> </w:t>
      </w:r>
      <w:r w:rsidR="00F9074C" w:rsidRPr="00FB1A88">
        <w:rPr>
          <w:rtl/>
        </w:rPr>
        <w:t xml:space="preserve">المشاركات المنتهية بالتمليك </w:t>
      </w:r>
      <w:r w:rsidR="002B5CA6" w:rsidRPr="00FB1A88">
        <w:rPr>
          <w:rFonts w:hint="cs"/>
          <w:rtl/>
        </w:rPr>
        <w:t xml:space="preserve">أو </w:t>
      </w:r>
      <w:r w:rsidR="00F9074C" w:rsidRPr="00FB1A88">
        <w:t xml:space="preserve"> </w:t>
      </w:r>
      <w:r w:rsidR="00F9074C" w:rsidRPr="00FB1A88">
        <w:rPr>
          <w:rtl/>
        </w:rPr>
        <w:t xml:space="preserve">تمويل المشروعات </w:t>
      </w:r>
      <w:r w:rsidR="006D0507" w:rsidRPr="00FB1A88">
        <w:rPr>
          <w:rFonts w:hint="cs"/>
          <w:rtl/>
        </w:rPr>
        <w:t>وال</w:t>
      </w:r>
      <w:r w:rsidR="00F9074C" w:rsidRPr="00FB1A88">
        <w:rPr>
          <w:rtl/>
        </w:rPr>
        <w:t>عقارات</w:t>
      </w:r>
      <w:r w:rsidR="009B51DA" w:rsidRPr="00FB1A88">
        <w:rPr>
          <w:rFonts w:hint="cs"/>
          <w:rtl/>
        </w:rPr>
        <w:t>؛</w:t>
      </w:r>
    </w:p>
    <w:p w:rsidR="00BD4D08" w:rsidRPr="00FB1A88" w:rsidRDefault="00F9074C" w:rsidP="00FB1A88">
      <w:pPr>
        <w:pStyle w:val="ListParagraph"/>
        <w:rPr>
          <w:rtl/>
        </w:rPr>
      </w:pPr>
      <w:proofErr w:type="gramStart"/>
      <w:r w:rsidRPr="00FB1A88">
        <w:rPr>
          <w:rtl/>
        </w:rPr>
        <w:t>استثمارات</w:t>
      </w:r>
      <w:proofErr w:type="gramEnd"/>
      <w:r w:rsidRPr="00FB1A88">
        <w:rPr>
          <w:rtl/>
        </w:rPr>
        <w:t xml:space="preserve"> رأسمالية </w:t>
      </w:r>
    </w:p>
    <w:p w:rsidR="00BD4D08" w:rsidRPr="00FB1A88" w:rsidRDefault="00F9074C" w:rsidP="00FB1A88">
      <w:pPr>
        <w:rPr>
          <w:rtl/>
        </w:rPr>
      </w:pPr>
      <w:r w:rsidRPr="00FB1A88">
        <w:t xml:space="preserve"> </w:t>
      </w:r>
      <w:proofErr w:type="gramStart"/>
      <w:r w:rsidR="009B51DA" w:rsidRPr="00FB1A88">
        <w:rPr>
          <w:rFonts w:hint="cs"/>
          <w:rtl/>
        </w:rPr>
        <w:t>وهي</w:t>
      </w:r>
      <w:proofErr w:type="gramEnd"/>
      <w:r w:rsidR="009B51DA" w:rsidRPr="00FB1A88">
        <w:rPr>
          <w:rFonts w:hint="cs"/>
          <w:rtl/>
        </w:rPr>
        <w:t xml:space="preserve"> مجموعة ال</w:t>
      </w:r>
      <w:r w:rsidRPr="00FB1A88">
        <w:rPr>
          <w:rtl/>
        </w:rPr>
        <w:t>مساهم</w:t>
      </w:r>
      <w:r w:rsidR="009B51DA" w:rsidRPr="00FB1A88">
        <w:rPr>
          <w:rFonts w:hint="cs"/>
          <w:rtl/>
        </w:rPr>
        <w:t xml:space="preserve">ات التي قام </w:t>
      </w:r>
      <w:proofErr w:type="spellStart"/>
      <w:r w:rsidR="009B51DA" w:rsidRPr="00FB1A88">
        <w:rPr>
          <w:rFonts w:hint="cs"/>
          <w:rtl/>
        </w:rPr>
        <w:t>بها</w:t>
      </w:r>
      <w:proofErr w:type="spellEnd"/>
      <w:r w:rsidR="009B51DA" w:rsidRPr="00FB1A88">
        <w:rPr>
          <w:rFonts w:hint="cs"/>
          <w:rtl/>
        </w:rPr>
        <w:t xml:space="preserve"> المصرف الإسلامي سواء </w:t>
      </w:r>
      <w:r w:rsidRPr="00FB1A88">
        <w:rPr>
          <w:rtl/>
        </w:rPr>
        <w:t>في مشروعات قائمة قديمة</w:t>
      </w:r>
      <w:r w:rsidR="002B5CA6" w:rsidRPr="00FB1A88">
        <w:rPr>
          <w:rFonts w:hint="cs"/>
          <w:rtl/>
        </w:rPr>
        <w:t xml:space="preserve"> أو </w:t>
      </w:r>
      <w:r w:rsidR="009B51DA" w:rsidRPr="00FB1A88">
        <w:rPr>
          <w:rFonts w:hint="cs"/>
          <w:rtl/>
        </w:rPr>
        <w:t>في</w:t>
      </w:r>
      <w:r w:rsidRPr="00FB1A88">
        <w:t xml:space="preserve"> </w:t>
      </w:r>
      <w:r w:rsidRPr="00FB1A88">
        <w:rPr>
          <w:rtl/>
        </w:rPr>
        <w:t xml:space="preserve">تأسيس مشروعات جديدة </w:t>
      </w:r>
      <w:r w:rsidR="009B51DA" w:rsidRPr="00FB1A88">
        <w:rPr>
          <w:rFonts w:hint="cs"/>
          <w:rtl/>
        </w:rPr>
        <w:t>أو</w:t>
      </w:r>
      <w:r w:rsidRPr="00FB1A88">
        <w:t xml:space="preserve"> </w:t>
      </w:r>
      <w:r w:rsidR="009B51DA" w:rsidRPr="00FB1A88">
        <w:rPr>
          <w:rFonts w:hint="cs"/>
          <w:rtl/>
        </w:rPr>
        <w:t xml:space="preserve">حتى </w:t>
      </w:r>
      <w:r w:rsidRPr="00FB1A88">
        <w:rPr>
          <w:rtl/>
        </w:rPr>
        <w:t>المساهمة في مشروعات جديدة</w:t>
      </w:r>
      <w:r w:rsidR="009B51DA" w:rsidRPr="00FB1A88">
        <w:rPr>
          <w:rFonts w:hint="cs"/>
          <w:rtl/>
        </w:rPr>
        <w:t>؛</w:t>
      </w:r>
      <w:r w:rsidRPr="00FB1A88">
        <w:rPr>
          <w:rtl/>
        </w:rPr>
        <w:t xml:space="preserve"> </w:t>
      </w:r>
    </w:p>
    <w:p w:rsidR="00BD4D08" w:rsidRPr="00FB1A88" w:rsidRDefault="00F9074C" w:rsidP="00FB1A88">
      <w:pPr>
        <w:pStyle w:val="ListParagraph"/>
        <w:rPr>
          <w:rtl/>
        </w:rPr>
      </w:pPr>
      <w:proofErr w:type="gramStart"/>
      <w:r w:rsidRPr="00FB1A88">
        <w:rPr>
          <w:rtl/>
        </w:rPr>
        <w:t>أصول</w:t>
      </w:r>
      <w:proofErr w:type="gramEnd"/>
      <w:r w:rsidRPr="00FB1A88">
        <w:rPr>
          <w:rtl/>
        </w:rPr>
        <w:t xml:space="preserve"> (موجودات)</w:t>
      </w:r>
      <w:r w:rsidR="009B51DA" w:rsidRPr="00FB1A88">
        <w:rPr>
          <w:rFonts w:hint="cs"/>
          <w:rtl/>
        </w:rPr>
        <w:t xml:space="preserve"> </w:t>
      </w:r>
      <w:r w:rsidRPr="00FB1A88">
        <w:rPr>
          <w:rtl/>
        </w:rPr>
        <w:t xml:space="preserve">أخرى </w:t>
      </w:r>
    </w:p>
    <w:p w:rsidR="00F9074C" w:rsidRPr="00FB1A88" w:rsidRDefault="00F9074C" w:rsidP="00FB1A88">
      <w:pPr>
        <w:rPr>
          <w:rtl/>
        </w:rPr>
      </w:pPr>
      <w:r w:rsidRPr="00FB1A88">
        <w:t xml:space="preserve"> </w:t>
      </w:r>
      <w:r w:rsidR="00C05DB2" w:rsidRPr="00FB1A88">
        <w:rPr>
          <w:rFonts w:hint="cs"/>
          <w:rtl/>
        </w:rPr>
        <w:t xml:space="preserve">وهي باقي </w:t>
      </w:r>
      <w:proofErr w:type="spellStart"/>
      <w:r w:rsidR="00C05DB2" w:rsidRPr="00FB1A88">
        <w:rPr>
          <w:rFonts w:hint="cs"/>
          <w:rtl/>
        </w:rPr>
        <w:t>الإستعمالات</w:t>
      </w:r>
      <w:proofErr w:type="spellEnd"/>
      <w:r w:rsidR="00C05DB2" w:rsidRPr="00FB1A88">
        <w:rPr>
          <w:rFonts w:hint="cs"/>
          <w:rtl/>
        </w:rPr>
        <w:t xml:space="preserve"> التي قام </w:t>
      </w:r>
      <w:proofErr w:type="spellStart"/>
      <w:r w:rsidR="00C05DB2" w:rsidRPr="00FB1A88">
        <w:rPr>
          <w:rFonts w:hint="cs"/>
          <w:rtl/>
        </w:rPr>
        <w:t>بها</w:t>
      </w:r>
      <w:proofErr w:type="spellEnd"/>
      <w:r w:rsidR="00C05DB2" w:rsidRPr="00FB1A88">
        <w:rPr>
          <w:rFonts w:hint="cs"/>
          <w:rtl/>
        </w:rPr>
        <w:t xml:space="preserve"> المصرف الإسلامي في تمويل </w:t>
      </w:r>
      <w:r w:rsidRPr="00FB1A88">
        <w:rPr>
          <w:rtl/>
        </w:rPr>
        <w:t xml:space="preserve">أصول ثابتة </w:t>
      </w:r>
      <w:r w:rsidR="002B5CA6" w:rsidRPr="00FB1A88">
        <w:rPr>
          <w:rFonts w:hint="cs"/>
          <w:rtl/>
        </w:rPr>
        <w:t xml:space="preserve">أو </w:t>
      </w:r>
      <w:r w:rsidRPr="00FB1A88">
        <w:t xml:space="preserve"> </w:t>
      </w:r>
      <w:r w:rsidRPr="00FB1A88">
        <w:rPr>
          <w:rtl/>
        </w:rPr>
        <w:t xml:space="preserve">أرصدة مدينة متنوعة </w:t>
      </w:r>
      <w:r w:rsidR="002B5CA6" w:rsidRPr="00FB1A88">
        <w:rPr>
          <w:rFonts w:hint="cs"/>
          <w:rtl/>
        </w:rPr>
        <w:t xml:space="preserve">أو </w:t>
      </w:r>
      <w:r w:rsidRPr="00FB1A88">
        <w:t xml:space="preserve"> </w:t>
      </w:r>
      <w:r w:rsidRPr="00FB1A88">
        <w:rPr>
          <w:rtl/>
        </w:rPr>
        <w:t xml:space="preserve">مخزون سلعي </w:t>
      </w:r>
      <w:r w:rsidR="002B5CA6" w:rsidRPr="00FB1A88">
        <w:rPr>
          <w:rFonts w:hint="cs"/>
          <w:rtl/>
        </w:rPr>
        <w:t xml:space="preserve">أو </w:t>
      </w:r>
      <w:r w:rsidR="00C05DB2" w:rsidRPr="00FB1A88">
        <w:rPr>
          <w:rFonts w:hint="cs"/>
          <w:rtl/>
        </w:rPr>
        <w:t>ال</w:t>
      </w:r>
      <w:r w:rsidRPr="00FB1A88">
        <w:rPr>
          <w:rtl/>
        </w:rPr>
        <w:t xml:space="preserve">متاجرة في </w:t>
      </w:r>
      <w:r w:rsidR="00C05DB2" w:rsidRPr="00FB1A88">
        <w:rPr>
          <w:rFonts w:hint="cs"/>
          <w:rtl/>
        </w:rPr>
        <w:t>ال</w:t>
      </w:r>
      <w:r w:rsidRPr="00FB1A88">
        <w:rPr>
          <w:rtl/>
        </w:rPr>
        <w:t>عقارات</w:t>
      </w:r>
      <w:r w:rsidR="00D031B4" w:rsidRPr="00FB1A88">
        <w:rPr>
          <w:rFonts w:hint="cs"/>
          <w:rtl/>
        </w:rPr>
        <w:t>؛</w:t>
      </w:r>
    </w:p>
    <w:p w:rsidR="00F9074C" w:rsidRPr="00FB1A88" w:rsidRDefault="00F9074C" w:rsidP="00FB1A88">
      <w:pPr>
        <w:rPr>
          <w:rtl/>
        </w:rPr>
      </w:pPr>
    </w:p>
    <w:p w:rsidR="00C05DB2" w:rsidRPr="00FB1A88" w:rsidRDefault="00C05DB2" w:rsidP="00FB1A88">
      <w:pPr>
        <w:rPr>
          <w:rtl/>
        </w:rPr>
      </w:pPr>
      <w:r w:rsidRPr="00FB1A88">
        <w:rPr>
          <w:rFonts w:hint="cs"/>
          <w:rtl/>
        </w:rPr>
        <w:t xml:space="preserve">ووفقا لهذا العرض، في جانب </w:t>
      </w:r>
      <w:proofErr w:type="spellStart"/>
      <w:r w:rsidRPr="00FB1A88">
        <w:rPr>
          <w:rFonts w:hint="cs"/>
          <w:rtl/>
        </w:rPr>
        <w:t>الإستخدامات</w:t>
      </w:r>
      <w:proofErr w:type="spellEnd"/>
      <w:r w:rsidRPr="00FB1A88">
        <w:rPr>
          <w:rFonts w:hint="cs"/>
          <w:rtl/>
        </w:rPr>
        <w:t xml:space="preserve">، </w:t>
      </w:r>
      <w:r w:rsidR="00F9074C" w:rsidRPr="00FB1A88">
        <w:rPr>
          <w:rtl/>
        </w:rPr>
        <w:t>تمتاز المصارف الإسلامية بتنوع</w:t>
      </w:r>
      <w:r w:rsidRPr="00FB1A88">
        <w:rPr>
          <w:rFonts w:hint="cs"/>
          <w:rtl/>
        </w:rPr>
        <w:t xml:space="preserve"> استخداماته</w:t>
      </w:r>
      <w:r w:rsidR="00F9074C" w:rsidRPr="00FB1A88">
        <w:rPr>
          <w:rtl/>
        </w:rPr>
        <w:t xml:space="preserve">ا وبتعدد الأطراف المستفيدة منها ، فضلا </w:t>
      </w:r>
      <w:r w:rsidR="00F9074C" w:rsidRPr="00FB1A88">
        <w:rPr>
          <w:rFonts w:hint="cs"/>
          <w:rtl/>
        </w:rPr>
        <w:t xml:space="preserve">عن </w:t>
      </w:r>
      <w:r w:rsidR="00F9074C" w:rsidRPr="00FB1A88">
        <w:rPr>
          <w:rtl/>
        </w:rPr>
        <w:t>تباين مواعيد استحقاقاتها وأسس احتساب العوائد عليها</w:t>
      </w:r>
      <w:r w:rsidRPr="00FB1A88">
        <w:rPr>
          <w:rFonts w:hint="cs"/>
          <w:rtl/>
        </w:rPr>
        <w:t xml:space="preserve">. إلاّ أنّه في مقابل هذه </w:t>
      </w:r>
      <w:proofErr w:type="spellStart"/>
      <w:r w:rsidRPr="00FB1A88">
        <w:rPr>
          <w:rFonts w:hint="cs"/>
          <w:rtl/>
        </w:rPr>
        <w:t>الإمتيازات</w:t>
      </w:r>
      <w:proofErr w:type="spellEnd"/>
      <w:r w:rsidRPr="00FB1A88">
        <w:rPr>
          <w:rFonts w:hint="cs"/>
          <w:rtl/>
        </w:rPr>
        <w:t xml:space="preserve"> النظرية، تعاني المصارف الإسلامية، ميدانيا، من عدم القدرة على </w:t>
      </w:r>
      <w:proofErr w:type="spellStart"/>
      <w:r w:rsidRPr="00FB1A88">
        <w:rPr>
          <w:rFonts w:hint="cs"/>
          <w:rtl/>
        </w:rPr>
        <w:t>الإستغلال</w:t>
      </w:r>
      <w:proofErr w:type="spellEnd"/>
      <w:r w:rsidRPr="00FB1A88">
        <w:rPr>
          <w:rFonts w:hint="cs"/>
          <w:rtl/>
        </w:rPr>
        <w:t xml:space="preserve"> الأمثل لهذه الإمكانات </w:t>
      </w:r>
      <w:r w:rsidR="00203565" w:rsidRPr="00FB1A88">
        <w:rPr>
          <w:rFonts w:hint="cs"/>
          <w:rtl/>
        </w:rPr>
        <w:t>المتاحة في توظيف الأموال المجمّعة لديها بما يؤدي</w:t>
      </w:r>
      <w:r w:rsidR="00D031B4" w:rsidRPr="00FB1A88">
        <w:rPr>
          <w:rFonts w:hint="cs"/>
          <w:rtl/>
        </w:rPr>
        <w:t xml:space="preserve"> إلى</w:t>
      </w:r>
      <w:r w:rsidR="00203565" w:rsidRPr="00FB1A88">
        <w:rPr>
          <w:rFonts w:hint="cs"/>
          <w:rtl/>
        </w:rPr>
        <w:t xml:space="preserve"> انخفاض مستويات السيولة لديها. "</w:t>
      </w:r>
      <w:r w:rsidRPr="00FB1A88">
        <w:rPr>
          <w:rtl/>
        </w:rPr>
        <w:t xml:space="preserve"> إلا أن</w:t>
      </w:r>
      <w:r w:rsidR="00FB1A88">
        <w:rPr>
          <w:rtl/>
        </w:rPr>
        <w:t xml:space="preserve"> الواقع العملي يشير </w:t>
      </w:r>
      <w:proofErr w:type="gramStart"/>
      <w:r w:rsidR="00FB1A88">
        <w:rPr>
          <w:rtl/>
        </w:rPr>
        <w:t>إلى</w:t>
      </w:r>
      <w:proofErr w:type="gramEnd"/>
      <w:r w:rsidR="00FB1A88">
        <w:rPr>
          <w:rtl/>
        </w:rPr>
        <w:t xml:space="preserve"> عكس ذلك</w:t>
      </w:r>
      <w:r w:rsidRPr="00FB1A88">
        <w:rPr>
          <w:rtl/>
        </w:rPr>
        <w:t>. إذ أن عدم توفر الفرص الاستثمارية وخاصة بأسلوب المشاركات واضطرار هذه المصارف، الاقتصار على صيغة التمويل بالمرابحة (حيث تبلغ نسبت</w:t>
      </w:r>
      <w:r w:rsidR="00D031B4" w:rsidRPr="00FB1A88">
        <w:rPr>
          <w:rFonts w:hint="cs"/>
          <w:rtl/>
        </w:rPr>
        <w:t>ُ</w:t>
      </w:r>
      <w:r w:rsidRPr="00FB1A88">
        <w:rPr>
          <w:rtl/>
        </w:rPr>
        <w:t>ها في ميزانيات معظم المصارف الإسلامية ما بين 75- 85</w:t>
      </w:r>
      <w:r w:rsidRPr="00FB1A88">
        <w:t>%</w:t>
      </w:r>
      <w:r w:rsidRPr="00FB1A88">
        <w:rPr>
          <w:rtl/>
        </w:rPr>
        <w:t xml:space="preserve"> من </w:t>
      </w:r>
      <w:proofErr w:type="spellStart"/>
      <w:r w:rsidRPr="00FB1A88">
        <w:rPr>
          <w:rtl/>
        </w:rPr>
        <w:t>توظيفات</w:t>
      </w:r>
      <w:proofErr w:type="spellEnd"/>
      <w:r w:rsidRPr="00FB1A88">
        <w:rPr>
          <w:rtl/>
        </w:rPr>
        <w:t xml:space="preserve"> الأموال </w:t>
      </w:r>
      <w:r w:rsidRPr="00FB1A88">
        <w:rPr>
          <w:rtl/>
        </w:rPr>
        <w:lastRenderedPageBreak/>
        <w:t xml:space="preserve">لديها) ، كان من نتائجه أن يحدث فائضا </w:t>
      </w:r>
      <w:r w:rsidR="00FB1A88">
        <w:rPr>
          <w:rtl/>
        </w:rPr>
        <w:t>في سيولة المصارف المذكورة</w:t>
      </w:r>
      <w:r w:rsidR="00203565" w:rsidRPr="00FB1A88">
        <w:rPr>
          <w:rtl/>
        </w:rPr>
        <w:t>، وهي المشكلة التي تعاني منها غالبية المصارف الإسلامية حاليا</w:t>
      </w:r>
      <w:r w:rsidR="00203565" w:rsidRPr="00FB1A88">
        <w:rPr>
          <w:rFonts w:hint="cs"/>
          <w:rtl/>
        </w:rPr>
        <w:t>ً</w:t>
      </w:r>
      <w:r w:rsidRPr="00FB1A88">
        <w:rPr>
          <w:rtl/>
        </w:rPr>
        <w:t xml:space="preserve">، والتي تعرضت بسببها إلى انتقادات </w:t>
      </w:r>
      <w:proofErr w:type="spellStart"/>
      <w:r w:rsidRPr="00FB1A88">
        <w:rPr>
          <w:rtl/>
        </w:rPr>
        <w:t>وتجريحات</w:t>
      </w:r>
      <w:proofErr w:type="spellEnd"/>
      <w:r w:rsidRPr="00FB1A88">
        <w:rPr>
          <w:rtl/>
        </w:rPr>
        <w:t xml:space="preserve"> كثيرة</w:t>
      </w:r>
      <w:r w:rsidR="00203565" w:rsidRPr="00FB1A88">
        <w:rPr>
          <w:rFonts w:hint="cs"/>
          <w:rtl/>
        </w:rPr>
        <w:t>"</w:t>
      </w:r>
      <w:r w:rsidR="00203565" w:rsidRPr="00FB1A88">
        <w:rPr>
          <w:rStyle w:val="FootnoteReference"/>
          <w:rFonts w:ascii="Times New Roman" w:hAnsi="Times New Roman"/>
          <w:b/>
        </w:rPr>
        <w:footnoteReference w:id="30"/>
      </w:r>
      <w:r w:rsidR="00203565" w:rsidRPr="00FB1A88">
        <w:rPr>
          <w:rFonts w:eastAsia="Times New Roman"/>
          <w:rtl/>
          <w:lang w:eastAsia="fr-FR"/>
        </w:rPr>
        <w:t>.</w:t>
      </w:r>
      <w:r w:rsidRPr="00FB1A88">
        <w:t xml:space="preserve"> </w:t>
      </w:r>
    </w:p>
    <w:p w:rsidR="00D031B4" w:rsidRPr="00FB1A88" w:rsidRDefault="00D031B4" w:rsidP="00FB1A88">
      <w:pPr>
        <w:rPr>
          <w:rtl/>
        </w:rPr>
      </w:pPr>
    </w:p>
    <w:p w:rsidR="00C05DB2" w:rsidRPr="00FB1A88" w:rsidRDefault="003A2448" w:rsidP="00FB1A88">
      <w:pPr>
        <w:rPr>
          <w:rtl/>
        </w:rPr>
      </w:pPr>
      <w:r w:rsidRPr="00FB1A88">
        <w:rPr>
          <w:rFonts w:hint="cs"/>
          <w:rtl/>
        </w:rPr>
        <w:t xml:space="preserve">إن عرض مصادر السيولة واستخداماتها في المصارف الإسلامية من خلال عرض الهيكل العام لميزانية هذه المصارف أي جهتي المصادر </w:t>
      </w:r>
      <w:proofErr w:type="spellStart"/>
      <w:r w:rsidRPr="00FB1A88">
        <w:rPr>
          <w:rFonts w:hint="cs"/>
          <w:rtl/>
        </w:rPr>
        <w:t>والإستعمالات</w:t>
      </w:r>
      <w:proofErr w:type="spellEnd"/>
      <w:r w:rsidRPr="00FB1A88">
        <w:rPr>
          <w:rFonts w:hint="cs"/>
          <w:rtl/>
        </w:rPr>
        <w:t xml:space="preserve">، يضع مشكلة السيولة في الصميم </w:t>
      </w:r>
      <w:r w:rsidR="00455AAF" w:rsidRPr="00FB1A88">
        <w:rPr>
          <w:rFonts w:hint="cs"/>
          <w:rtl/>
        </w:rPr>
        <w:t xml:space="preserve">إذ أنّها تتأرجح بين </w:t>
      </w:r>
      <w:proofErr w:type="spellStart"/>
      <w:r w:rsidR="00455AAF" w:rsidRPr="00FB1A88">
        <w:rPr>
          <w:rFonts w:hint="cs"/>
          <w:rtl/>
        </w:rPr>
        <w:t>توظيفات</w:t>
      </w:r>
      <w:proofErr w:type="spellEnd"/>
      <w:r w:rsidR="00455AAF" w:rsidRPr="00FB1A88">
        <w:rPr>
          <w:rFonts w:hint="cs"/>
          <w:rtl/>
        </w:rPr>
        <w:t>، وهي ذات مخاطر متفاوتة، تمتصها لكنّها تد</w:t>
      </w:r>
      <w:r w:rsidR="00D031B4" w:rsidRPr="00FB1A88">
        <w:rPr>
          <w:rFonts w:hint="cs"/>
          <w:rtl/>
        </w:rPr>
        <w:t>ُ</w:t>
      </w:r>
      <w:r w:rsidR="00455AAF" w:rsidRPr="00FB1A88">
        <w:rPr>
          <w:rFonts w:hint="cs"/>
          <w:rtl/>
        </w:rPr>
        <w:t>ر</w:t>
      </w:r>
      <w:r w:rsidR="00D031B4" w:rsidRPr="00FB1A88">
        <w:rPr>
          <w:rFonts w:hint="cs"/>
          <w:rtl/>
        </w:rPr>
        <w:t>ُّ</w:t>
      </w:r>
      <w:r w:rsidR="00455AAF" w:rsidRPr="00FB1A88">
        <w:rPr>
          <w:rFonts w:hint="cs"/>
          <w:rtl/>
        </w:rPr>
        <w:t xml:space="preserve"> على البنك ربحية أكبر ، وبين مصادر تزيد من حجمها (السيولة) لكنها تقلّل من ربحية البنك بسبب انعدام سبل تصريف الفائض منها، وهو وضع تحوم</w:t>
      </w:r>
      <w:r w:rsidR="000C309C" w:rsidRPr="00FB1A88">
        <w:rPr>
          <w:rFonts w:hint="cs"/>
          <w:rtl/>
        </w:rPr>
        <w:t>ُ</w:t>
      </w:r>
      <w:r w:rsidR="00455AAF" w:rsidRPr="00FB1A88">
        <w:rPr>
          <w:rFonts w:hint="cs"/>
          <w:rtl/>
        </w:rPr>
        <w:t xml:space="preserve"> حوله مخاطر عديدة لعلّ أهمها سحب العملاء لودائعهم بسبب عدم رضاهم بحصصهم من الأرباح الموزّعة.</w:t>
      </w:r>
    </w:p>
    <w:p w:rsidR="00455AAF" w:rsidRPr="00FB1A88" w:rsidRDefault="00455AAF" w:rsidP="00FB1A88">
      <w:pPr>
        <w:rPr>
          <w:rtl/>
        </w:rPr>
      </w:pPr>
    </w:p>
    <w:p w:rsidR="0017383F" w:rsidRPr="00FB1A88" w:rsidRDefault="0017383F" w:rsidP="00FB1A88">
      <w:pPr>
        <w:pStyle w:val="ListParagraph"/>
        <w:rPr>
          <w:rFonts w:eastAsiaTheme="minorEastAsia"/>
          <w:b/>
          <w:bCs/>
          <w:rtl/>
          <w:lang w:bidi="ar-DZ"/>
        </w:rPr>
      </w:pPr>
      <w:r w:rsidRPr="00FB1A88">
        <w:rPr>
          <w:rFonts w:hint="cs"/>
          <w:b/>
          <w:bCs/>
          <w:rtl/>
          <w:lang w:bidi="ar-DZ"/>
        </w:rPr>
        <w:t>خصوصيات السيولة في المصارف الإسلامية</w:t>
      </w:r>
    </w:p>
    <w:p w:rsidR="00A13524" w:rsidRPr="00FB1A88" w:rsidRDefault="003D7567" w:rsidP="00FB1A88">
      <w:pPr>
        <w:rPr>
          <w:rtl/>
          <w:lang w:bidi="ar-SY"/>
        </w:rPr>
      </w:pPr>
      <w:r w:rsidRPr="00FB1A88">
        <w:rPr>
          <w:rFonts w:hint="cs"/>
          <w:rtl/>
          <w:lang w:bidi="ar-SY"/>
        </w:rPr>
        <w:t>إن طبيعة عمل المصارف الإسلامية كوسائط مالية تقوم بفتح الحسابات الجارية من جهة وبتعبئة المدخرات في شكل حسابات استثمار من جهة أخرى، وهذه كلّها عبارة عن تدفقات نقدية واردة من أصحاب ال</w:t>
      </w:r>
      <w:r w:rsidR="008C1001" w:rsidRPr="00FB1A88">
        <w:rPr>
          <w:rFonts w:hint="cs"/>
          <w:rtl/>
          <w:lang w:bidi="ar-SY"/>
        </w:rPr>
        <w:t xml:space="preserve">فوائض الذين يزداد عددهم باستمرار وكذلك إيداعاتهم. في مقابل ذلك يقوم نفس البنك بمنح تمويلات للمشاريع </w:t>
      </w:r>
      <w:proofErr w:type="spellStart"/>
      <w:r w:rsidR="008C1001" w:rsidRPr="00FB1A88">
        <w:rPr>
          <w:rFonts w:hint="cs"/>
          <w:rtl/>
          <w:lang w:bidi="ar-SY"/>
        </w:rPr>
        <w:t>الإقتصادية</w:t>
      </w:r>
      <w:proofErr w:type="spellEnd"/>
      <w:r w:rsidR="008C1001" w:rsidRPr="00FB1A88">
        <w:rPr>
          <w:rFonts w:hint="cs"/>
          <w:rtl/>
          <w:lang w:bidi="ar-SY"/>
        </w:rPr>
        <w:t xml:space="preserve"> بمختلف الصيغ والعقود المشروعة, وهذه تمثّل تدفقات نقدية صادرة، وهي أقلّ حجما مقارنة بنظيراتها الواردة</w:t>
      </w:r>
      <w:r w:rsidR="002530B1" w:rsidRPr="00FB1A88">
        <w:rPr>
          <w:rFonts w:hint="cs"/>
          <w:rtl/>
          <w:lang w:bidi="ar-SY"/>
        </w:rPr>
        <w:t xml:space="preserve"> لأسباب </w:t>
      </w:r>
      <w:r w:rsidR="008C1001" w:rsidRPr="00FB1A88">
        <w:rPr>
          <w:rFonts w:hint="cs"/>
          <w:rtl/>
          <w:lang w:bidi="ar-SY"/>
        </w:rPr>
        <w:t>ليس مجال بحثها هذه الورقة.</w:t>
      </w:r>
    </w:p>
    <w:p w:rsidR="009123CA" w:rsidRPr="00FB1A88" w:rsidRDefault="009123CA" w:rsidP="00FB1A88">
      <w:pPr>
        <w:rPr>
          <w:rtl/>
          <w:lang w:bidi="ar-SY"/>
        </w:rPr>
      </w:pPr>
    </w:p>
    <w:p w:rsidR="004A6C51" w:rsidRPr="00FB1A88" w:rsidRDefault="008C1001" w:rsidP="00FB1A88">
      <w:pPr>
        <w:rPr>
          <w:rtl/>
          <w:lang w:bidi="ar-SY"/>
        </w:rPr>
      </w:pPr>
      <w:r w:rsidRPr="00FB1A88">
        <w:rPr>
          <w:rFonts w:hint="cs"/>
          <w:rtl/>
          <w:lang w:bidi="ar-SY"/>
        </w:rPr>
        <w:t xml:space="preserve">ينتج عن هذا التباين وجود سيولة نقدية فائضة ينبغي على البنك أن يديرها لرفع إشكالية الفوائض </w:t>
      </w:r>
      <w:r w:rsidR="009123CA" w:rsidRPr="00FB1A88">
        <w:rPr>
          <w:rFonts w:hint="cs"/>
          <w:rtl/>
          <w:lang w:bidi="ar-SY"/>
        </w:rPr>
        <w:t>المجمّدة المضي</w:t>
      </w:r>
      <w:r w:rsidR="000C309C" w:rsidRPr="00FB1A88">
        <w:rPr>
          <w:rFonts w:hint="cs"/>
          <w:rtl/>
          <w:lang w:bidi="ar-SY"/>
        </w:rPr>
        <w:t>ِّ</w:t>
      </w:r>
      <w:r w:rsidR="009123CA" w:rsidRPr="00FB1A88">
        <w:rPr>
          <w:rFonts w:hint="cs"/>
          <w:rtl/>
          <w:lang w:bidi="ar-SY"/>
        </w:rPr>
        <w:t>عة للفرص</w:t>
      </w:r>
      <w:r w:rsidR="00923F33" w:rsidRPr="00FB1A88">
        <w:rPr>
          <w:rFonts w:hint="cs"/>
          <w:rtl/>
          <w:lang w:bidi="ar-SY"/>
        </w:rPr>
        <w:t xml:space="preserve"> المربحة والم</w:t>
      </w:r>
      <w:r w:rsidR="008D21A9" w:rsidRPr="00FB1A88">
        <w:rPr>
          <w:rFonts w:hint="cs"/>
          <w:rtl/>
          <w:lang w:bidi="ar-SY"/>
        </w:rPr>
        <w:t>ُ</w:t>
      </w:r>
      <w:r w:rsidR="00923F33" w:rsidRPr="00FB1A88">
        <w:rPr>
          <w:rFonts w:hint="cs"/>
          <w:rtl/>
          <w:lang w:bidi="ar-SY"/>
        </w:rPr>
        <w:t>صن</w:t>
      </w:r>
      <w:r w:rsidR="008D21A9" w:rsidRPr="00FB1A88">
        <w:rPr>
          <w:rFonts w:hint="cs"/>
          <w:rtl/>
          <w:lang w:bidi="ar-SY"/>
        </w:rPr>
        <w:t>ِّ</w:t>
      </w:r>
      <w:r w:rsidR="00923F33" w:rsidRPr="00FB1A88">
        <w:rPr>
          <w:rFonts w:hint="cs"/>
          <w:rtl/>
          <w:lang w:bidi="ar-SY"/>
        </w:rPr>
        <w:t xml:space="preserve">فة للإدارة </w:t>
      </w:r>
      <w:r w:rsidR="000F1166" w:rsidRPr="00FB1A88">
        <w:rPr>
          <w:rFonts w:hint="cs"/>
          <w:rtl/>
          <w:lang w:bidi="ar-SY"/>
        </w:rPr>
        <w:t>بالنقص في الكفاءة، وهي قبل ذلك أموال</w:t>
      </w:r>
      <w:r w:rsidR="000C309C" w:rsidRPr="00FB1A88">
        <w:rPr>
          <w:rFonts w:hint="cs"/>
          <w:rtl/>
          <w:lang w:bidi="ar-SY"/>
        </w:rPr>
        <w:t>ٌ</w:t>
      </w:r>
      <w:r w:rsidR="000F1166" w:rsidRPr="00FB1A88">
        <w:rPr>
          <w:rFonts w:hint="cs"/>
          <w:rtl/>
          <w:lang w:bidi="ar-SY"/>
        </w:rPr>
        <w:t xml:space="preserve"> مجمّدة</w:t>
      </w:r>
      <w:r w:rsidR="000C309C" w:rsidRPr="00FB1A88">
        <w:rPr>
          <w:rFonts w:hint="cs"/>
          <w:rtl/>
          <w:lang w:bidi="ar-SY"/>
        </w:rPr>
        <w:t>ٌ</w:t>
      </w:r>
      <w:r w:rsidR="000F1166" w:rsidRPr="00FB1A88">
        <w:rPr>
          <w:rFonts w:hint="cs"/>
          <w:rtl/>
          <w:lang w:bidi="ar-SY"/>
        </w:rPr>
        <w:t xml:space="preserve"> خارجة</w:t>
      </w:r>
      <w:r w:rsidR="000C309C" w:rsidRPr="00FB1A88">
        <w:rPr>
          <w:rFonts w:hint="cs"/>
          <w:rtl/>
          <w:lang w:bidi="ar-SY"/>
        </w:rPr>
        <w:t>ٌ</w:t>
      </w:r>
      <w:r w:rsidR="000F1166" w:rsidRPr="00FB1A88">
        <w:rPr>
          <w:rFonts w:hint="cs"/>
          <w:rtl/>
          <w:lang w:bidi="ar-SY"/>
        </w:rPr>
        <w:t xml:space="preserve"> عن دورات </w:t>
      </w:r>
      <w:proofErr w:type="spellStart"/>
      <w:r w:rsidR="000F1166" w:rsidRPr="00FB1A88">
        <w:rPr>
          <w:rFonts w:hint="cs"/>
          <w:rtl/>
          <w:lang w:bidi="ar-SY"/>
        </w:rPr>
        <w:t>الإستغلال</w:t>
      </w:r>
      <w:proofErr w:type="spellEnd"/>
      <w:r w:rsidR="000F1166" w:rsidRPr="00FB1A88">
        <w:rPr>
          <w:rFonts w:hint="cs"/>
          <w:rtl/>
          <w:lang w:bidi="ar-SY"/>
        </w:rPr>
        <w:t xml:space="preserve"> </w:t>
      </w:r>
      <w:proofErr w:type="spellStart"/>
      <w:r w:rsidR="000F1166" w:rsidRPr="00FB1A88">
        <w:rPr>
          <w:rFonts w:hint="cs"/>
          <w:rtl/>
          <w:lang w:bidi="ar-SY"/>
        </w:rPr>
        <w:t>والإستثمار</w:t>
      </w:r>
      <w:proofErr w:type="spellEnd"/>
      <w:r w:rsidR="000F1166" w:rsidRPr="00FB1A88">
        <w:rPr>
          <w:rFonts w:hint="cs"/>
          <w:rtl/>
          <w:lang w:bidi="ar-SY"/>
        </w:rPr>
        <w:t xml:space="preserve"> وهو خرق</w:t>
      </w:r>
      <w:r w:rsidR="000C309C" w:rsidRPr="00FB1A88">
        <w:rPr>
          <w:rFonts w:hint="cs"/>
          <w:rtl/>
          <w:lang w:bidi="ar-SY"/>
        </w:rPr>
        <w:t>ٌ</w:t>
      </w:r>
      <w:r w:rsidR="000F1166" w:rsidRPr="00FB1A88">
        <w:rPr>
          <w:rFonts w:hint="cs"/>
          <w:rtl/>
          <w:lang w:bidi="ar-SY"/>
        </w:rPr>
        <w:t xml:space="preserve"> صارخ</w:t>
      </w:r>
      <w:r w:rsidR="000C309C" w:rsidRPr="00FB1A88">
        <w:rPr>
          <w:rFonts w:hint="cs"/>
          <w:rtl/>
          <w:lang w:bidi="ar-SY"/>
        </w:rPr>
        <w:t>ٌ</w:t>
      </w:r>
      <w:r w:rsidR="000F1166" w:rsidRPr="00FB1A88">
        <w:rPr>
          <w:rFonts w:hint="cs"/>
          <w:rtl/>
          <w:lang w:bidi="ar-SY"/>
        </w:rPr>
        <w:t xml:space="preserve"> لفلسفة قيام هذه </w:t>
      </w:r>
      <w:r w:rsidR="000C309C" w:rsidRPr="00FB1A88">
        <w:rPr>
          <w:rFonts w:hint="cs"/>
          <w:rtl/>
          <w:lang w:bidi="ar-SY"/>
        </w:rPr>
        <w:t>المصارف</w:t>
      </w:r>
      <w:r w:rsidR="000F1166" w:rsidRPr="00FB1A88">
        <w:rPr>
          <w:rFonts w:hint="cs"/>
          <w:rtl/>
          <w:lang w:bidi="ar-SY"/>
        </w:rPr>
        <w:t>؛</w:t>
      </w:r>
      <w:r w:rsidR="009123CA" w:rsidRPr="00FB1A88">
        <w:rPr>
          <w:rFonts w:hint="cs"/>
          <w:rtl/>
          <w:lang w:bidi="ar-SY"/>
        </w:rPr>
        <w:t xml:space="preserve"> أو العجوز المفقودة المكلّفة. </w:t>
      </w:r>
    </w:p>
    <w:p w:rsidR="00203565" w:rsidRPr="00FB1A88" w:rsidRDefault="00203565" w:rsidP="00FB1A88">
      <w:pPr>
        <w:rPr>
          <w:rtl/>
          <w:lang w:bidi="ar-SY"/>
        </w:rPr>
      </w:pPr>
    </w:p>
    <w:p w:rsidR="00BA32F1" w:rsidRPr="00FB1A88" w:rsidRDefault="009123CA" w:rsidP="00FB1A88">
      <w:pPr>
        <w:rPr>
          <w:rtl/>
          <w:lang w:bidi="ar-DZ"/>
        </w:rPr>
      </w:pPr>
      <w:r w:rsidRPr="00FB1A88">
        <w:rPr>
          <w:rFonts w:hint="cs"/>
          <w:rtl/>
          <w:lang w:bidi="ar-SY"/>
        </w:rPr>
        <w:t xml:space="preserve">وقد </w:t>
      </w:r>
      <w:r w:rsidR="004A6C51" w:rsidRPr="00FB1A88">
        <w:rPr>
          <w:rFonts w:hint="cs"/>
          <w:rtl/>
          <w:lang w:bidi="ar-SY"/>
        </w:rPr>
        <w:t>ت</w:t>
      </w:r>
      <w:r w:rsidR="0017383F" w:rsidRPr="00FB1A88">
        <w:rPr>
          <w:rtl/>
          <w:lang w:bidi="ar-SY"/>
        </w:rPr>
        <w:t>حدث</w:t>
      </w:r>
      <w:r w:rsidR="0017383F" w:rsidRPr="00FB1A88">
        <w:rPr>
          <w:rFonts w:hint="cs"/>
          <w:rtl/>
          <w:lang w:bidi="ar-SY"/>
        </w:rPr>
        <w:t xml:space="preserve"> </w:t>
      </w:r>
      <w:r w:rsidR="004A6C51" w:rsidRPr="00FB1A88">
        <w:rPr>
          <w:rFonts w:hint="cs"/>
          <w:rtl/>
          <w:lang w:bidi="ar-SY"/>
        </w:rPr>
        <w:t xml:space="preserve">حالة العجز في السيولة </w:t>
      </w:r>
      <w:r w:rsidR="0017383F" w:rsidRPr="00FB1A88">
        <w:rPr>
          <w:rtl/>
          <w:lang w:bidi="ar-SY"/>
        </w:rPr>
        <w:t>نتيجة</w:t>
      </w:r>
      <w:r w:rsidR="0017383F" w:rsidRPr="00FB1A88">
        <w:rPr>
          <w:rFonts w:hint="cs"/>
          <w:rtl/>
          <w:lang w:bidi="ar-SY"/>
        </w:rPr>
        <w:t xml:space="preserve"> </w:t>
      </w:r>
      <w:r w:rsidR="0017383F" w:rsidRPr="00FB1A88">
        <w:rPr>
          <w:rtl/>
          <w:lang w:bidi="ar-SY"/>
        </w:rPr>
        <w:t>عدم</w:t>
      </w:r>
      <w:r w:rsidR="0017383F" w:rsidRPr="00FB1A88">
        <w:rPr>
          <w:rFonts w:hint="cs"/>
          <w:rtl/>
          <w:lang w:bidi="ar-SY"/>
        </w:rPr>
        <w:t xml:space="preserve">  </w:t>
      </w:r>
      <w:r w:rsidR="0017383F" w:rsidRPr="00FB1A88">
        <w:rPr>
          <w:rtl/>
          <w:lang w:bidi="ar-SY"/>
        </w:rPr>
        <w:t>توفر</w:t>
      </w:r>
      <w:r w:rsidR="0017383F" w:rsidRPr="00FB1A88">
        <w:rPr>
          <w:rFonts w:hint="cs"/>
          <w:rtl/>
          <w:lang w:bidi="ar-SY"/>
        </w:rPr>
        <w:t xml:space="preserve"> </w:t>
      </w:r>
      <w:r w:rsidR="0017383F" w:rsidRPr="00FB1A88">
        <w:rPr>
          <w:rtl/>
          <w:lang w:bidi="ar-SY"/>
        </w:rPr>
        <w:t>السيولة</w:t>
      </w:r>
      <w:r w:rsidR="0017383F" w:rsidRPr="00FB1A88">
        <w:rPr>
          <w:rFonts w:hint="cs"/>
          <w:rtl/>
          <w:lang w:bidi="ar-SY"/>
        </w:rPr>
        <w:t xml:space="preserve"> </w:t>
      </w:r>
      <w:r w:rsidR="0017383F" w:rsidRPr="00FB1A88">
        <w:rPr>
          <w:rtl/>
          <w:lang w:bidi="ar-SY"/>
        </w:rPr>
        <w:t>الكافية</w:t>
      </w:r>
      <w:r w:rsidR="0017383F" w:rsidRPr="00FB1A88">
        <w:rPr>
          <w:rFonts w:hint="cs"/>
          <w:rtl/>
          <w:lang w:bidi="ar-SY"/>
        </w:rPr>
        <w:t xml:space="preserve"> </w:t>
      </w:r>
      <w:r w:rsidR="0017383F" w:rsidRPr="00FB1A88">
        <w:rPr>
          <w:rtl/>
          <w:lang w:bidi="ar-SY"/>
        </w:rPr>
        <w:t>لمتطلبات</w:t>
      </w:r>
      <w:r w:rsidR="0017383F" w:rsidRPr="00FB1A88">
        <w:rPr>
          <w:rFonts w:hint="cs"/>
          <w:rtl/>
          <w:lang w:bidi="ar-SY"/>
        </w:rPr>
        <w:t xml:space="preserve"> </w:t>
      </w:r>
      <w:r w:rsidR="0017383F" w:rsidRPr="00FB1A88">
        <w:rPr>
          <w:rtl/>
          <w:lang w:bidi="ar-SY"/>
        </w:rPr>
        <w:t>التشغيل</w:t>
      </w:r>
      <w:r w:rsidR="0017383F" w:rsidRPr="00FB1A88">
        <w:rPr>
          <w:rFonts w:hint="cs"/>
          <w:rtl/>
          <w:lang w:bidi="ar-SY"/>
        </w:rPr>
        <w:t xml:space="preserve"> </w:t>
      </w:r>
      <w:r w:rsidR="0017383F" w:rsidRPr="00FB1A88">
        <w:rPr>
          <w:rtl/>
          <w:lang w:bidi="ar-SY"/>
        </w:rPr>
        <w:t>أو</w:t>
      </w:r>
      <w:r w:rsidR="0017383F" w:rsidRPr="00FB1A88">
        <w:rPr>
          <w:rFonts w:hint="cs"/>
          <w:rtl/>
          <w:lang w:bidi="ar-SY"/>
        </w:rPr>
        <w:t xml:space="preserve"> </w:t>
      </w:r>
      <w:r w:rsidR="0017383F" w:rsidRPr="00FB1A88">
        <w:rPr>
          <w:rtl/>
          <w:lang w:bidi="ar-SY"/>
        </w:rPr>
        <w:t>للإيفاء</w:t>
      </w:r>
      <w:r w:rsidR="0017383F" w:rsidRPr="00FB1A88">
        <w:rPr>
          <w:rFonts w:hint="cs"/>
          <w:rtl/>
          <w:lang w:bidi="ar-SY"/>
        </w:rPr>
        <w:t xml:space="preserve"> </w:t>
      </w:r>
      <w:proofErr w:type="spellStart"/>
      <w:r w:rsidR="0017383F" w:rsidRPr="00FB1A88">
        <w:rPr>
          <w:rtl/>
          <w:lang w:bidi="ar-SY"/>
        </w:rPr>
        <w:t>بإلتزامات</w:t>
      </w:r>
      <w:proofErr w:type="spellEnd"/>
      <w:r w:rsidR="0017383F" w:rsidRPr="00FB1A88">
        <w:rPr>
          <w:rFonts w:hint="cs"/>
          <w:rtl/>
          <w:lang w:bidi="ar-SY"/>
        </w:rPr>
        <w:t xml:space="preserve"> </w:t>
      </w:r>
      <w:r w:rsidR="0017383F" w:rsidRPr="00FB1A88">
        <w:rPr>
          <w:rtl/>
          <w:lang w:bidi="ar-SY"/>
        </w:rPr>
        <w:t>المصرف</w:t>
      </w:r>
      <w:r w:rsidR="0017383F" w:rsidRPr="00FB1A88">
        <w:rPr>
          <w:rFonts w:hint="cs"/>
          <w:rtl/>
          <w:lang w:bidi="ar-SY"/>
        </w:rPr>
        <w:t xml:space="preserve"> </w:t>
      </w:r>
      <w:r w:rsidR="0017383F" w:rsidRPr="00FB1A88">
        <w:rPr>
          <w:rtl/>
          <w:lang w:bidi="ar-SY"/>
        </w:rPr>
        <w:t>في</w:t>
      </w:r>
      <w:r w:rsidR="0017383F" w:rsidRPr="00FB1A88">
        <w:rPr>
          <w:rFonts w:hint="cs"/>
          <w:rtl/>
          <w:lang w:bidi="ar-SY"/>
        </w:rPr>
        <w:t xml:space="preserve"> </w:t>
      </w:r>
      <w:r w:rsidR="0017383F" w:rsidRPr="00FB1A88">
        <w:rPr>
          <w:rtl/>
          <w:lang w:bidi="ar-SY"/>
        </w:rPr>
        <w:t>حينها</w:t>
      </w:r>
      <w:r w:rsidR="00C213A4" w:rsidRPr="00FB1A88">
        <w:rPr>
          <w:rStyle w:val="FootnoteReference"/>
          <w:rFonts w:ascii="Times New Roman" w:hAnsi="Times New Roman"/>
          <w:b/>
        </w:rPr>
        <w:footnoteReference w:id="31"/>
      </w:r>
      <w:r w:rsidR="00C213A4" w:rsidRPr="00FB1A88">
        <w:rPr>
          <w:rFonts w:ascii="Times New Roman" w:hAnsi="Times New Roman"/>
          <w:b/>
        </w:rPr>
        <w:t xml:space="preserve"> </w:t>
      </w:r>
      <w:r w:rsidR="004A6C51" w:rsidRPr="00FB1A88">
        <w:rPr>
          <w:rFonts w:hint="cs"/>
          <w:rtl/>
          <w:lang w:bidi="ar-SY"/>
        </w:rPr>
        <w:t xml:space="preserve">. </w:t>
      </w:r>
    </w:p>
    <w:p w:rsidR="002530B1" w:rsidRPr="00FB1A88" w:rsidRDefault="002530B1" w:rsidP="00FB1A88">
      <w:pPr>
        <w:rPr>
          <w:rtl/>
          <w:lang w:bidi="ar-DZ"/>
        </w:rPr>
      </w:pPr>
      <w:r w:rsidRPr="00FB1A88">
        <w:rPr>
          <w:rFonts w:hint="cs"/>
          <w:rtl/>
          <w:lang w:bidi="ar-DZ"/>
        </w:rPr>
        <w:t xml:space="preserve">إنّ هذه الأوضاع يرشح منها أن السيولة،وإدارتها، في المصارف الإسلامية لها خصائصها النوعية التي تميّزها عن باقي المصارف التقليدية، والتي يمكن عرض أهمّها </w:t>
      </w:r>
      <w:proofErr w:type="spellStart"/>
      <w:r w:rsidRPr="00FB1A88">
        <w:rPr>
          <w:rFonts w:hint="cs"/>
          <w:rtl/>
          <w:lang w:bidi="ar-DZ"/>
        </w:rPr>
        <w:t>فيمايلي</w:t>
      </w:r>
      <w:proofErr w:type="spellEnd"/>
      <w:r w:rsidRPr="00FB1A88">
        <w:rPr>
          <w:rFonts w:hint="cs"/>
          <w:rtl/>
          <w:lang w:bidi="ar-DZ"/>
        </w:rPr>
        <w:t>:</w:t>
      </w:r>
    </w:p>
    <w:p w:rsidR="00E96489" w:rsidRPr="00FB1A88" w:rsidRDefault="00E96489" w:rsidP="00FB1A88">
      <w:pPr>
        <w:rPr>
          <w:rtl/>
          <w:lang w:bidi="ar-DZ"/>
        </w:rPr>
      </w:pPr>
    </w:p>
    <w:p w:rsidR="008A3C9C" w:rsidRPr="00FB1A88" w:rsidRDefault="008A3C9C" w:rsidP="00FB1A88">
      <w:pPr>
        <w:pStyle w:val="ListParagraph"/>
        <w:rPr>
          <w:lang w:bidi="ar-DZ"/>
        </w:rPr>
      </w:pPr>
      <w:r w:rsidRPr="00FB1A88">
        <w:rPr>
          <w:rFonts w:hint="cs"/>
          <w:rtl/>
          <w:lang w:bidi="ar-DZ"/>
        </w:rPr>
        <w:lastRenderedPageBreak/>
        <w:t>حتّى وإن كان الدافع من إيداع الأموال السائلة لدى المصرف الإسلامي غرضه الربح، وهو أمر فطري في الإنسان، إلاّ أن هناك جانبا آخرا غير موجود في المصارف التقليدية، هو الدافع العقدي الذي يحرّض</w:t>
      </w:r>
      <w:r w:rsidR="000C309C" w:rsidRPr="00FB1A88">
        <w:rPr>
          <w:rFonts w:hint="cs"/>
          <w:rtl/>
          <w:lang w:bidi="ar-DZ"/>
        </w:rPr>
        <w:t>ُ</w:t>
      </w:r>
      <w:r w:rsidRPr="00FB1A88">
        <w:rPr>
          <w:rFonts w:hint="cs"/>
          <w:rtl/>
          <w:lang w:bidi="ar-DZ"/>
        </w:rPr>
        <w:t xml:space="preserve"> هؤلاء المودعين على التعامل مع المصارف الإسلامية التي يثبت التزام</w:t>
      </w:r>
      <w:r w:rsidR="000C309C" w:rsidRPr="00FB1A88">
        <w:rPr>
          <w:rFonts w:hint="cs"/>
          <w:rtl/>
          <w:lang w:bidi="ar-DZ"/>
        </w:rPr>
        <w:t>ُ</w:t>
      </w:r>
      <w:r w:rsidRPr="00FB1A88">
        <w:rPr>
          <w:rFonts w:hint="cs"/>
          <w:rtl/>
          <w:lang w:bidi="ar-DZ"/>
        </w:rPr>
        <w:t>ها بالمسطرة الشرعية</w:t>
      </w:r>
      <w:r w:rsidR="00E96489" w:rsidRPr="00FB1A88">
        <w:rPr>
          <w:rFonts w:hint="cs"/>
          <w:rtl/>
          <w:lang w:bidi="ar-DZ"/>
        </w:rPr>
        <w:t>، وهذا الأمر مصدر</w:t>
      </w:r>
      <w:r w:rsidR="000C309C" w:rsidRPr="00FB1A88">
        <w:rPr>
          <w:rFonts w:hint="cs"/>
          <w:rtl/>
          <w:lang w:bidi="ar-DZ"/>
        </w:rPr>
        <w:t>ٌ</w:t>
      </w:r>
      <w:r w:rsidR="00E96489" w:rsidRPr="00FB1A88">
        <w:rPr>
          <w:rFonts w:hint="cs"/>
          <w:rtl/>
          <w:lang w:bidi="ar-DZ"/>
        </w:rPr>
        <w:t xml:space="preserve"> لضخ أحجام هائلة من السيولة لدى هذه المصارف</w:t>
      </w:r>
      <w:r w:rsidRPr="00FB1A88">
        <w:rPr>
          <w:rFonts w:hint="cs"/>
          <w:rtl/>
          <w:lang w:bidi="ar-DZ"/>
        </w:rPr>
        <w:t>؛</w:t>
      </w:r>
    </w:p>
    <w:p w:rsidR="008A3C9C" w:rsidRPr="00FB1A88" w:rsidRDefault="008A3C9C" w:rsidP="00FB1A88">
      <w:pPr>
        <w:pStyle w:val="ListParagraph"/>
        <w:rPr>
          <w:lang w:bidi="ar-DZ"/>
        </w:rPr>
      </w:pPr>
      <w:proofErr w:type="gramStart"/>
      <w:r w:rsidRPr="00FB1A88">
        <w:rPr>
          <w:rFonts w:hint="cs"/>
          <w:rtl/>
          <w:lang w:bidi="ar-DZ"/>
        </w:rPr>
        <w:t>أنّ</w:t>
      </w:r>
      <w:proofErr w:type="gramEnd"/>
      <w:r w:rsidRPr="00FB1A88">
        <w:rPr>
          <w:rFonts w:hint="cs"/>
          <w:rtl/>
          <w:lang w:bidi="ar-DZ"/>
        </w:rPr>
        <w:t xml:space="preserve"> السيولة في المصارف الإسلامية، إضافة إلى كونها مراقبة من طرف الهيئات الرقابية والإشرافية، هي كذلك متابعة من طرف المودعين. </w:t>
      </w:r>
      <w:proofErr w:type="gramStart"/>
      <w:r w:rsidRPr="00FB1A88">
        <w:rPr>
          <w:rFonts w:hint="cs"/>
          <w:rtl/>
          <w:lang w:bidi="ar-DZ"/>
        </w:rPr>
        <w:t>فهؤلاء</w:t>
      </w:r>
      <w:proofErr w:type="gramEnd"/>
      <w:r w:rsidRPr="00FB1A88">
        <w:rPr>
          <w:rFonts w:hint="cs"/>
          <w:rtl/>
          <w:lang w:bidi="ar-DZ"/>
        </w:rPr>
        <w:t xml:space="preserve"> إذا لاحظوا أن إ</w:t>
      </w:r>
      <w:r w:rsidR="000C309C" w:rsidRPr="00FB1A88">
        <w:rPr>
          <w:rFonts w:hint="cs"/>
          <w:rtl/>
          <w:lang w:bidi="ar-DZ"/>
        </w:rPr>
        <w:t>ي</w:t>
      </w:r>
      <w:r w:rsidRPr="00FB1A88">
        <w:rPr>
          <w:rFonts w:hint="cs"/>
          <w:rtl/>
          <w:lang w:bidi="ar-DZ"/>
        </w:rPr>
        <w:t>داعاتهم، خاصة المتوسطة والطويلة الأجل، إذا لم تد</w:t>
      </w:r>
      <w:r w:rsidR="000C309C" w:rsidRPr="00FB1A88">
        <w:rPr>
          <w:rFonts w:hint="cs"/>
          <w:rtl/>
          <w:lang w:bidi="ar-DZ"/>
        </w:rPr>
        <w:t>ُ</w:t>
      </w:r>
      <w:r w:rsidRPr="00FB1A88">
        <w:rPr>
          <w:rFonts w:hint="cs"/>
          <w:rtl/>
          <w:lang w:bidi="ar-DZ"/>
        </w:rPr>
        <w:t>ر</w:t>
      </w:r>
      <w:r w:rsidR="000C309C" w:rsidRPr="00FB1A88">
        <w:rPr>
          <w:rFonts w:hint="cs"/>
          <w:rtl/>
          <w:lang w:bidi="ar-DZ"/>
        </w:rPr>
        <w:t>َّ</w:t>
      </w:r>
      <w:r w:rsidRPr="00FB1A88">
        <w:rPr>
          <w:rFonts w:hint="cs"/>
          <w:rtl/>
          <w:lang w:bidi="ar-DZ"/>
        </w:rPr>
        <w:t xml:space="preserve"> عليهم أرباحا بالحجم الكافي، قد يستنتجوا من ذلك أن أموالهم المودعة لم ت</w:t>
      </w:r>
      <w:r w:rsidR="000C309C" w:rsidRPr="00FB1A88">
        <w:rPr>
          <w:rFonts w:hint="cs"/>
          <w:rtl/>
          <w:lang w:bidi="ar-DZ"/>
        </w:rPr>
        <w:t>ُ</w:t>
      </w:r>
      <w:r w:rsidRPr="00FB1A88">
        <w:rPr>
          <w:rFonts w:hint="cs"/>
          <w:rtl/>
          <w:lang w:bidi="ar-DZ"/>
        </w:rPr>
        <w:t>ستثمر في مجالاتها المخصصة وبقيت في شكل فوائض سيولة عاطلة، وهذه الحالة تدفعهم إلى حالة السحب؛</w:t>
      </w:r>
    </w:p>
    <w:p w:rsidR="00766BC4" w:rsidRPr="00FB1A88" w:rsidRDefault="00766BC4" w:rsidP="00FB1A88">
      <w:pPr>
        <w:pStyle w:val="ListParagraph"/>
        <w:rPr>
          <w:lang w:bidi="ar-DZ"/>
        </w:rPr>
      </w:pPr>
      <w:r w:rsidRPr="00FB1A88">
        <w:rPr>
          <w:rtl/>
        </w:rPr>
        <w:t>أن رؤوس أموال</w:t>
      </w:r>
      <w:r w:rsidRPr="00FB1A88">
        <w:rPr>
          <w:rFonts w:hint="cs"/>
          <w:rtl/>
        </w:rPr>
        <w:t xml:space="preserve"> </w:t>
      </w:r>
      <w:r w:rsidRPr="00FB1A88">
        <w:rPr>
          <w:rtl/>
        </w:rPr>
        <w:t>المصارف الإسلامية ضخ</w:t>
      </w:r>
      <w:r w:rsidRPr="00FB1A88">
        <w:rPr>
          <w:rFonts w:hint="cs"/>
          <w:rtl/>
        </w:rPr>
        <w:t>م إذا ما قورن</w:t>
      </w:r>
      <w:r w:rsidRPr="00FB1A88">
        <w:rPr>
          <w:rtl/>
        </w:rPr>
        <w:t xml:space="preserve"> </w:t>
      </w:r>
      <w:r w:rsidRPr="00FB1A88">
        <w:rPr>
          <w:rFonts w:hint="cs"/>
          <w:rtl/>
        </w:rPr>
        <w:t xml:space="preserve">بحجم مجموع الودائع، </w:t>
      </w:r>
      <w:r w:rsidRPr="00FB1A88">
        <w:rPr>
          <w:rtl/>
        </w:rPr>
        <w:t xml:space="preserve">خلافا للمصارف التقليدية التي </w:t>
      </w:r>
      <w:r w:rsidR="00C73CD4" w:rsidRPr="00FB1A88">
        <w:rPr>
          <w:rFonts w:hint="cs"/>
          <w:rtl/>
        </w:rPr>
        <w:t>تُعكس فيها، عموما، هذه القاعدة، إذ أنّ نسبة رأسمالها إلى حجم الإيداعات تتميّز</w:t>
      </w:r>
      <w:r w:rsidRPr="00FB1A88">
        <w:rPr>
          <w:rtl/>
        </w:rPr>
        <w:t xml:space="preserve"> ب</w:t>
      </w:r>
      <w:r w:rsidR="00C73CD4" w:rsidRPr="00FB1A88">
        <w:rPr>
          <w:rFonts w:hint="cs"/>
          <w:rtl/>
        </w:rPr>
        <w:t>ال</w:t>
      </w:r>
      <w:r w:rsidRPr="00FB1A88">
        <w:rPr>
          <w:rtl/>
        </w:rPr>
        <w:t xml:space="preserve">ضآلة </w:t>
      </w:r>
      <w:r w:rsidR="00C73CD4" w:rsidRPr="00FB1A88">
        <w:rPr>
          <w:rFonts w:hint="cs"/>
          <w:rtl/>
        </w:rPr>
        <w:t xml:space="preserve">مقارنة </w:t>
      </w:r>
      <w:r w:rsidRPr="00FB1A88">
        <w:rPr>
          <w:rtl/>
        </w:rPr>
        <w:t>بمجموع مصادر الأموال لديها</w:t>
      </w:r>
      <w:r w:rsidR="00C73CD4" w:rsidRPr="00FB1A88">
        <w:rPr>
          <w:rStyle w:val="FootnoteReference"/>
          <w:rFonts w:ascii="Times New Roman" w:hAnsi="Times New Roman"/>
          <w:b/>
        </w:rPr>
        <w:footnoteReference w:id="32"/>
      </w:r>
      <w:r w:rsidR="00C73CD4" w:rsidRPr="00FB1A88">
        <w:rPr>
          <w:rFonts w:ascii="Times New Roman" w:hAnsi="Times New Roman"/>
          <w:b/>
        </w:rPr>
        <w:t xml:space="preserve"> </w:t>
      </w:r>
      <w:r w:rsidR="00C73CD4" w:rsidRPr="00FB1A88">
        <w:rPr>
          <w:rFonts w:hint="cs"/>
          <w:rtl/>
          <w:lang w:bidi="ar-SY"/>
        </w:rPr>
        <w:t xml:space="preserve">. </w:t>
      </w:r>
      <w:r w:rsidR="00E55A02" w:rsidRPr="00FB1A88">
        <w:rPr>
          <w:rFonts w:hint="cs"/>
          <w:rtl/>
        </w:rPr>
        <w:t xml:space="preserve">وهذا المنحى الذي تسلكه المصارف الإسلامية هو في حقيقته دعم لثقة </w:t>
      </w:r>
      <w:r w:rsidRPr="00FB1A88">
        <w:rPr>
          <w:rtl/>
        </w:rPr>
        <w:t>أصحاب الأموال من المودعين على</w:t>
      </w:r>
      <w:r w:rsidR="00E55A02" w:rsidRPr="00FB1A88">
        <w:rPr>
          <w:rFonts w:hint="cs"/>
          <w:rtl/>
        </w:rPr>
        <w:t xml:space="preserve"> إمكانية</w:t>
      </w:r>
      <w:r w:rsidRPr="00FB1A88">
        <w:rPr>
          <w:rtl/>
        </w:rPr>
        <w:t xml:space="preserve"> استرداد أموالهم من المصرف عند حدوث الأزمات</w:t>
      </w:r>
      <w:r w:rsidR="00E55A02" w:rsidRPr="00FB1A88">
        <w:rPr>
          <w:rFonts w:hint="cs"/>
          <w:rtl/>
        </w:rPr>
        <w:t xml:space="preserve">، </w:t>
      </w:r>
      <w:r w:rsidR="004F3798" w:rsidRPr="00FB1A88">
        <w:rPr>
          <w:rFonts w:hint="cs"/>
          <w:rtl/>
        </w:rPr>
        <w:t xml:space="preserve">ويمكن </w:t>
      </w:r>
      <w:proofErr w:type="spellStart"/>
      <w:r w:rsidR="004F3798" w:rsidRPr="00FB1A88">
        <w:rPr>
          <w:rFonts w:hint="cs"/>
          <w:rtl/>
        </w:rPr>
        <w:t>الإستدلال</w:t>
      </w:r>
      <w:proofErr w:type="spellEnd"/>
      <w:r w:rsidR="004F3798" w:rsidRPr="00FB1A88">
        <w:rPr>
          <w:rFonts w:hint="cs"/>
          <w:rtl/>
        </w:rPr>
        <w:t xml:space="preserve"> كميًّا على هذه الحالة من خلال مؤشرات الملاءة</w:t>
      </w:r>
      <w:r w:rsidR="004F3798" w:rsidRPr="00FB1A88">
        <w:rPr>
          <w:rtl/>
        </w:rPr>
        <w:t xml:space="preserve"> وكفاية رؤوس أموال</w:t>
      </w:r>
      <w:r w:rsidR="004F3798" w:rsidRPr="00FB1A88">
        <w:rPr>
          <w:rFonts w:hint="cs"/>
          <w:rtl/>
        </w:rPr>
        <w:t xml:space="preserve"> </w:t>
      </w:r>
      <w:r w:rsidR="004F3798" w:rsidRPr="00FB1A88">
        <w:rPr>
          <w:rtl/>
        </w:rPr>
        <w:t>المصارف الإسلامية</w:t>
      </w:r>
      <w:r w:rsidR="004F3798" w:rsidRPr="00FB1A88">
        <w:rPr>
          <w:rFonts w:hint="cs"/>
          <w:rtl/>
        </w:rPr>
        <w:t>،</w:t>
      </w:r>
      <w:r w:rsidR="004F3798" w:rsidRPr="00FB1A88">
        <w:rPr>
          <w:rtl/>
        </w:rPr>
        <w:t xml:space="preserve"> </w:t>
      </w:r>
      <w:r w:rsidR="00E55A02" w:rsidRPr="00FB1A88">
        <w:rPr>
          <w:rFonts w:hint="cs"/>
          <w:rtl/>
        </w:rPr>
        <w:t xml:space="preserve">وهو نفس </w:t>
      </w:r>
      <w:proofErr w:type="spellStart"/>
      <w:r w:rsidR="00E55A02" w:rsidRPr="00FB1A88">
        <w:rPr>
          <w:rFonts w:hint="cs"/>
          <w:rtl/>
        </w:rPr>
        <w:t>الإتجاه</w:t>
      </w:r>
      <w:proofErr w:type="spellEnd"/>
      <w:r w:rsidR="00E55A02" w:rsidRPr="00FB1A88">
        <w:rPr>
          <w:rFonts w:hint="cs"/>
          <w:rtl/>
        </w:rPr>
        <w:t xml:space="preserve"> الذي سعت إليه </w:t>
      </w:r>
      <w:r w:rsidR="004F3798" w:rsidRPr="00FB1A88">
        <w:rPr>
          <w:rFonts w:hint="cs"/>
          <w:rtl/>
        </w:rPr>
        <w:t xml:space="preserve">لجنة بازل في صيغتها الثالثة مع </w:t>
      </w:r>
      <w:proofErr w:type="spellStart"/>
      <w:r w:rsidR="004F3798" w:rsidRPr="00FB1A88">
        <w:rPr>
          <w:rFonts w:hint="cs"/>
          <w:rtl/>
        </w:rPr>
        <w:t>إختلاف</w:t>
      </w:r>
      <w:proofErr w:type="spellEnd"/>
      <w:r w:rsidR="004F3798" w:rsidRPr="00FB1A88">
        <w:rPr>
          <w:rFonts w:hint="cs"/>
          <w:rtl/>
        </w:rPr>
        <w:t xml:space="preserve"> في مكوّنات الحساب</w:t>
      </w:r>
      <w:r w:rsidRPr="00FB1A88">
        <w:rPr>
          <w:rtl/>
        </w:rPr>
        <w:t xml:space="preserve">. </w:t>
      </w:r>
    </w:p>
    <w:p w:rsidR="008A3C9C" w:rsidRPr="00FB1A88" w:rsidRDefault="008A3C9C" w:rsidP="00FB1A88">
      <w:pPr>
        <w:pStyle w:val="ListParagraph"/>
        <w:rPr>
          <w:lang w:bidi="ar-DZ"/>
        </w:rPr>
      </w:pPr>
      <w:r w:rsidRPr="00FB1A88">
        <w:rPr>
          <w:rFonts w:hint="cs"/>
          <w:rtl/>
          <w:lang w:bidi="ar-DZ"/>
        </w:rPr>
        <w:t xml:space="preserve">أن حفاظ البنك على فوائض سيولة مجمّدة (خارجة عن دورة </w:t>
      </w:r>
      <w:proofErr w:type="spellStart"/>
      <w:r w:rsidRPr="00FB1A88">
        <w:rPr>
          <w:rFonts w:hint="cs"/>
          <w:rtl/>
          <w:lang w:bidi="ar-DZ"/>
        </w:rPr>
        <w:t>الإستثمار</w:t>
      </w:r>
      <w:proofErr w:type="spellEnd"/>
      <w:r w:rsidRPr="00FB1A88">
        <w:rPr>
          <w:rFonts w:hint="cs"/>
          <w:rtl/>
          <w:lang w:bidi="ar-DZ"/>
        </w:rPr>
        <w:t>)، يلزم البنك باقتطاع حصص الزكاة منها عند حولان الحول؛</w:t>
      </w:r>
    </w:p>
    <w:p w:rsidR="008A3C9C" w:rsidRPr="00FB1A88" w:rsidRDefault="00E96489" w:rsidP="00FB1A88">
      <w:pPr>
        <w:pStyle w:val="ListParagraph"/>
        <w:rPr>
          <w:lang w:bidi="ar-DZ"/>
        </w:rPr>
      </w:pPr>
      <w:r w:rsidRPr="00FB1A88">
        <w:rPr>
          <w:rFonts w:hint="cs"/>
          <w:rtl/>
          <w:lang w:bidi="ar-DZ"/>
        </w:rPr>
        <w:t>أن فوائض السيولة، أو العجز فيها، ليست لها، في أغلب الحالات، آليات شرعية متيسّرة تمكّنها من توظيفها أو الحصول عليها كما هو متيسّر لدى المصارف التقليدية من إمكانات اللجوء إلى البنك المركزي كمسعف أخير أو إلى سياسات الخصم لبعض الأصول المالية؛</w:t>
      </w:r>
    </w:p>
    <w:p w:rsidR="00E96489" w:rsidRPr="00FB1A88" w:rsidRDefault="006C0C6F" w:rsidP="00FB1A88">
      <w:pPr>
        <w:pStyle w:val="ListParagraph"/>
        <w:rPr>
          <w:rtl/>
          <w:lang w:bidi="ar-DZ"/>
        </w:rPr>
      </w:pPr>
      <w:r w:rsidRPr="00FB1A88">
        <w:rPr>
          <w:rFonts w:hint="cs"/>
          <w:rtl/>
          <w:lang w:bidi="ar-DZ"/>
        </w:rPr>
        <w:t>غياب أوعية تنف</w:t>
      </w:r>
      <w:r w:rsidR="00CF3CBA" w:rsidRPr="00FB1A88">
        <w:rPr>
          <w:rFonts w:hint="cs"/>
          <w:rtl/>
          <w:lang w:bidi="ar-DZ"/>
        </w:rPr>
        <w:t>ُ</w:t>
      </w:r>
      <w:r w:rsidRPr="00FB1A88">
        <w:rPr>
          <w:rFonts w:hint="cs"/>
          <w:rtl/>
          <w:lang w:bidi="ar-DZ"/>
        </w:rPr>
        <w:t>ذ</w:t>
      </w:r>
      <w:r w:rsidR="00CF3CBA" w:rsidRPr="00FB1A88">
        <w:rPr>
          <w:rFonts w:hint="cs"/>
          <w:rtl/>
          <w:lang w:bidi="ar-DZ"/>
        </w:rPr>
        <w:t>ُ</w:t>
      </w:r>
      <w:r w:rsidRPr="00FB1A88">
        <w:rPr>
          <w:rFonts w:hint="cs"/>
          <w:rtl/>
          <w:lang w:bidi="ar-DZ"/>
        </w:rPr>
        <w:t xml:space="preserve"> منها فوائض السيولة لدى المصارف الإسلامية، كعدم توفر الأوراق المالية المتفقة مع أحكام الشريعة في عديد من الدول، يدفع بهذه المصارف </w:t>
      </w:r>
      <w:proofErr w:type="spellStart"/>
      <w:r w:rsidRPr="00FB1A88">
        <w:rPr>
          <w:rFonts w:hint="cs"/>
          <w:rtl/>
          <w:lang w:bidi="ar-DZ"/>
        </w:rPr>
        <w:t>للإحتفاظ</w:t>
      </w:r>
      <w:proofErr w:type="spellEnd"/>
      <w:r w:rsidRPr="00FB1A88">
        <w:rPr>
          <w:rFonts w:hint="cs"/>
          <w:rtl/>
          <w:lang w:bidi="ar-DZ"/>
        </w:rPr>
        <w:t xml:space="preserve"> بمستويات مرتفعة من النقد والأصول السائلة الأخرى غير المربحة بسبب عدم توظيفها، الشيء الذي ينعكس سلبا على أداء وتنافسية المصارف الإسلامية مع مثيلاتها التقليدية في محيط واحد؛</w:t>
      </w:r>
    </w:p>
    <w:p w:rsidR="002530B1" w:rsidRPr="00FB1A88" w:rsidRDefault="002530B1" w:rsidP="00FB1A88">
      <w:pPr>
        <w:rPr>
          <w:rtl/>
          <w:lang w:bidi="ar-DZ"/>
        </w:rPr>
      </w:pPr>
    </w:p>
    <w:p w:rsidR="001D0CB5" w:rsidRPr="00FB1A88" w:rsidRDefault="001D0CB5" w:rsidP="00FB1A88">
      <w:pPr>
        <w:pStyle w:val="ListParagraph"/>
        <w:rPr>
          <w:rtl/>
          <w:lang w:bidi="ar-DZ"/>
        </w:rPr>
      </w:pPr>
      <w:r w:rsidRPr="00FB1A88">
        <w:rPr>
          <w:rFonts w:hint="cs"/>
          <w:rtl/>
          <w:lang w:bidi="ar-DZ"/>
        </w:rPr>
        <w:t>حزمة التحديات الداخلية والخارجية</w:t>
      </w:r>
      <w:r w:rsidR="00682246" w:rsidRPr="00FB1A88">
        <w:rPr>
          <w:rFonts w:hint="cs"/>
          <w:rtl/>
          <w:lang w:bidi="ar-DZ"/>
        </w:rPr>
        <w:t xml:space="preserve"> التي تواجهها المصارف الإسلامية فيما يخص مخاطر السيولة</w:t>
      </w:r>
    </w:p>
    <w:p w:rsidR="00F913AB" w:rsidRPr="00FB1A88" w:rsidRDefault="00F913AB" w:rsidP="00FB1A88">
      <w:pPr>
        <w:rPr>
          <w:rtl/>
          <w:lang w:bidi="ar-SY"/>
        </w:rPr>
      </w:pPr>
      <w:r w:rsidRPr="00FB1A88">
        <w:rPr>
          <w:rFonts w:hint="cs"/>
          <w:rtl/>
          <w:lang w:bidi="ar-SY"/>
        </w:rPr>
        <w:lastRenderedPageBreak/>
        <w:t>لقد دخلت المصارف الإسلامية خضم عالم الأعمال، وهي حديثة</w:t>
      </w:r>
      <w:r w:rsidR="00CF3CBA" w:rsidRPr="00FB1A88">
        <w:rPr>
          <w:rFonts w:hint="cs"/>
          <w:rtl/>
          <w:lang w:bidi="ar-SY"/>
        </w:rPr>
        <w:t>ُ</w:t>
      </w:r>
      <w:r w:rsidRPr="00FB1A88">
        <w:rPr>
          <w:rFonts w:hint="cs"/>
          <w:rtl/>
          <w:lang w:bidi="ar-SY"/>
        </w:rPr>
        <w:t xml:space="preserve"> عهد </w:t>
      </w:r>
      <w:proofErr w:type="spellStart"/>
      <w:r w:rsidRPr="00FB1A88">
        <w:rPr>
          <w:rFonts w:hint="cs"/>
          <w:rtl/>
          <w:lang w:bidi="ar-SY"/>
        </w:rPr>
        <w:t>به</w:t>
      </w:r>
      <w:proofErr w:type="spellEnd"/>
      <w:r w:rsidRPr="00FB1A88">
        <w:rPr>
          <w:rFonts w:hint="cs"/>
          <w:rtl/>
          <w:lang w:bidi="ar-SY"/>
        </w:rPr>
        <w:t xml:space="preserve"> إذا نظرنا إلى تجربة البنوك التقليدية، </w:t>
      </w:r>
      <w:r w:rsidR="004549A3" w:rsidRPr="00FB1A88">
        <w:rPr>
          <w:rFonts w:hint="cs"/>
          <w:rtl/>
          <w:lang w:bidi="ar-SY"/>
        </w:rPr>
        <w:t>وقد استطاعت بفضل المخلصين من هذه الأمّة أن تثبت أنه يمكن أن تمثل بديلاً يلجأ إليه الناس في تعاملاتهم المالية والتمويلية.</w:t>
      </w:r>
    </w:p>
    <w:p w:rsidR="00E5491B" w:rsidRPr="00FB1A88" w:rsidRDefault="00E5491B" w:rsidP="00FB1A88">
      <w:pPr>
        <w:rPr>
          <w:rtl/>
          <w:lang w:bidi="ar-SY"/>
        </w:rPr>
      </w:pPr>
    </w:p>
    <w:p w:rsidR="004549A3" w:rsidRPr="00FB1A88" w:rsidRDefault="004549A3" w:rsidP="00FB1A88">
      <w:pPr>
        <w:rPr>
          <w:rtl/>
          <w:lang w:bidi="ar-SY"/>
        </w:rPr>
      </w:pPr>
      <w:proofErr w:type="gramStart"/>
      <w:r w:rsidRPr="00FB1A88">
        <w:rPr>
          <w:rFonts w:hint="cs"/>
          <w:rtl/>
          <w:lang w:bidi="ar-SY"/>
        </w:rPr>
        <w:t>ولقد</w:t>
      </w:r>
      <w:proofErr w:type="gramEnd"/>
      <w:r w:rsidRPr="00FB1A88">
        <w:rPr>
          <w:rFonts w:hint="cs"/>
          <w:rtl/>
          <w:lang w:bidi="ar-SY"/>
        </w:rPr>
        <w:t xml:space="preserve"> تراكم لدى هذه المصارف خلال العقود </w:t>
      </w:r>
      <w:r w:rsidR="00373E98" w:rsidRPr="00FB1A88">
        <w:rPr>
          <w:rFonts w:hint="cs"/>
          <w:rtl/>
          <w:lang w:bidi="ar-SY"/>
        </w:rPr>
        <w:t xml:space="preserve">الأربعة </w:t>
      </w:r>
      <w:r w:rsidRPr="00FB1A88">
        <w:rPr>
          <w:rFonts w:hint="cs"/>
          <w:rtl/>
          <w:lang w:bidi="ar-SY"/>
        </w:rPr>
        <w:t>السابقة جملة من الممارسات التطبيقية بعضها ي</w:t>
      </w:r>
      <w:r w:rsidR="00373E98" w:rsidRPr="00FB1A88">
        <w:rPr>
          <w:rFonts w:hint="cs"/>
          <w:rtl/>
          <w:lang w:bidi="ar-SY"/>
        </w:rPr>
        <w:t>ُ</w:t>
      </w:r>
      <w:r w:rsidRPr="00FB1A88">
        <w:rPr>
          <w:rFonts w:hint="cs"/>
          <w:rtl/>
          <w:lang w:bidi="ar-SY"/>
        </w:rPr>
        <w:t>حسب لها والآخر ي</w:t>
      </w:r>
      <w:r w:rsidR="00373E98" w:rsidRPr="00FB1A88">
        <w:rPr>
          <w:rFonts w:hint="cs"/>
          <w:rtl/>
          <w:lang w:bidi="ar-SY"/>
        </w:rPr>
        <w:t>ُ</w:t>
      </w:r>
      <w:r w:rsidRPr="00FB1A88">
        <w:rPr>
          <w:rFonts w:hint="cs"/>
          <w:rtl/>
          <w:lang w:bidi="ar-SY"/>
        </w:rPr>
        <w:t>حسب عليها وثالث ي</w:t>
      </w:r>
      <w:r w:rsidR="00373E98" w:rsidRPr="00FB1A88">
        <w:rPr>
          <w:rFonts w:hint="cs"/>
          <w:rtl/>
          <w:lang w:bidi="ar-SY"/>
        </w:rPr>
        <w:t>ُ</w:t>
      </w:r>
      <w:r w:rsidRPr="00FB1A88">
        <w:rPr>
          <w:rFonts w:hint="cs"/>
          <w:rtl/>
          <w:lang w:bidi="ar-SY"/>
        </w:rPr>
        <w:t xml:space="preserve">نظر إليه من جهة المناخ المحيط بهذه المصارف. فإذا جئنا لإشكالية السيولة في المصارف الإسلامية، من حيث مخاطرها وإدارتها، قلنا بأن هناك جملة من التحديات: داخلية مرتبطة بأداء المصارف الإسلامية، وخارجية بيئية مرتبطة بالمناخ </w:t>
      </w:r>
      <w:r w:rsidR="00E5491B" w:rsidRPr="00FB1A88">
        <w:rPr>
          <w:rFonts w:hint="cs"/>
          <w:rtl/>
          <w:lang w:bidi="ar-SY"/>
        </w:rPr>
        <w:t xml:space="preserve">التشريعي الذي يحيط </w:t>
      </w:r>
      <w:proofErr w:type="spellStart"/>
      <w:r w:rsidR="00E5491B" w:rsidRPr="00FB1A88">
        <w:rPr>
          <w:rFonts w:hint="cs"/>
          <w:rtl/>
          <w:lang w:bidi="ar-SY"/>
        </w:rPr>
        <w:t>بها</w:t>
      </w:r>
      <w:proofErr w:type="spellEnd"/>
      <w:r w:rsidR="00E5491B" w:rsidRPr="00FB1A88">
        <w:rPr>
          <w:rFonts w:hint="cs"/>
          <w:rtl/>
          <w:lang w:bidi="ar-SY"/>
        </w:rPr>
        <w:t>.</w:t>
      </w:r>
    </w:p>
    <w:p w:rsidR="00CF3CBA" w:rsidRPr="00FB1A88" w:rsidRDefault="00CF3CBA" w:rsidP="00FB1A88">
      <w:pPr>
        <w:rPr>
          <w:rtl/>
          <w:lang w:bidi="ar-SY"/>
        </w:rPr>
      </w:pPr>
    </w:p>
    <w:p w:rsidR="00E5491B" w:rsidRPr="00FB1A88" w:rsidRDefault="00E5491B" w:rsidP="00FB1A88">
      <w:pPr>
        <w:rPr>
          <w:rtl/>
          <w:lang w:bidi="ar-SY"/>
        </w:rPr>
      </w:pPr>
      <w:r w:rsidRPr="00FB1A88">
        <w:rPr>
          <w:rFonts w:hint="cs"/>
          <w:rtl/>
          <w:lang w:bidi="ar-SY"/>
        </w:rPr>
        <w:t xml:space="preserve">لقد شكّلت إدارة السيولة هاجسا كبيرا لدى المسيّرين على مستوى المصارف الإسلامية، حتى اعتادوا على ممارسات، يصعب تحوّلهم عنها ببساطة، هي اليوم محلّ انتقاد شديد من طرف جهات خارجية أكاديمية، شرعية </w:t>
      </w:r>
      <w:proofErr w:type="gramStart"/>
      <w:r w:rsidRPr="00FB1A88">
        <w:rPr>
          <w:rFonts w:hint="cs"/>
          <w:rtl/>
          <w:lang w:bidi="ar-SY"/>
        </w:rPr>
        <w:t>وميدانية</w:t>
      </w:r>
      <w:r w:rsidRPr="00FB1A88">
        <w:rPr>
          <w:rStyle w:val="FootnoteReference"/>
          <w:rFonts w:ascii="Times New Roman" w:hAnsi="Times New Roman"/>
          <w:b/>
        </w:rPr>
        <w:footnoteReference w:id="33"/>
      </w:r>
      <w:r w:rsidRPr="00FB1A88">
        <w:rPr>
          <w:rFonts w:hint="cs"/>
          <w:rtl/>
          <w:lang w:bidi="ar-SY"/>
        </w:rPr>
        <w:t>.</w:t>
      </w:r>
      <w:proofErr w:type="gramEnd"/>
      <w:r w:rsidRPr="00FB1A88">
        <w:rPr>
          <w:rFonts w:hint="cs"/>
          <w:rtl/>
          <w:lang w:bidi="ar-SY"/>
        </w:rPr>
        <w:t xml:space="preserve"> وهذه العاد</w:t>
      </w:r>
      <w:r w:rsidR="00373E98" w:rsidRPr="00FB1A88">
        <w:rPr>
          <w:rFonts w:hint="cs"/>
          <w:rtl/>
          <w:lang w:bidi="ar-SY"/>
        </w:rPr>
        <w:t>ات</w:t>
      </w:r>
      <w:r w:rsidRPr="00FB1A88">
        <w:rPr>
          <w:rFonts w:hint="cs"/>
          <w:rtl/>
          <w:lang w:bidi="ar-SY"/>
        </w:rPr>
        <w:t xml:space="preserve"> في الممارسة بحدّ ذاتها تحدّ</w:t>
      </w:r>
      <w:r w:rsidR="00A90061" w:rsidRPr="00FB1A88">
        <w:rPr>
          <w:rFonts w:hint="cs"/>
          <w:rtl/>
          <w:lang w:bidi="ar-SY"/>
        </w:rPr>
        <w:t>ٍ</w:t>
      </w:r>
      <w:r w:rsidRPr="00FB1A88">
        <w:rPr>
          <w:rFonts w:hint="cs"/>
          <w:rtl/>
          <w:lang w:bidi="ar-SY"/>
        </w:rPr>
        <w:t xml:space="preserve"> داخلي وجب تخطيه </w:t>
      </w:r>
      <w:r w:rsidR="00924820" w:rsidRPr="00FB1A88">
        <w:rPr>
          <w:rFonts w:hint="cs"/>
          <w:rtl/>
          <w:lang w:bidi="ar-SY"/>
        </w:rPr>
        <w:t xml:space="preserve">للحفاظ على </w:t>
      </w:r>
      <w:proofErr w:type="spellStart"/>
      <w:r w:rsidR="00924820" w:rsidRPr="00FB1A88">
        <w:rPr>
          <w:rFonts w:hint="cs"/>
          <w:rtl/>
          <w:lang w:bidi="ar-SY"/>
        </w:rPr>
        <w:t>أسلمة</w:t>
      </w:r>
      <w:proofErr w:type="spellEnd"/>
      <w:r w:rsidR="00924820" w:rsidRPr="00FB1A88">
        <w:rPr>
          <w:rFonts w:hint="cs"/>
          <w:rtl/>
          <w:lang w:bidi="ar-SY"/>
        </w:rPr>
        <w:t xml:space="preserve"> تجربة المصارف، ومنها:</w:t>
      </w:r>
    </w:p>
    <w:p w:rsidR="00A90061" w:rsidRPr="00FB1A88" w:rsidRDefault="00A90061" w:rsidP="00FB1A88">
      <w:pPr>
        <w:rPr>
          <w:rtl/>
          <w:lang w:eastAsia="fr-FR" w:bidi="ar-SY"/>
        </w:rPr>
      </w:pPr>
    </w:p>
    <w:p w:rsidR="005A196D" w:rsidRPr="00FB1A88" w:rsidRDefault="001424F2" w:rsidP="00FB1A88">
      <w:pPr>
        <w:pStyle w:val="ListParagraph"/>
        <w:rPr>
          <w:lang w:eastAsia="fr-FR"/>
        </w:rPr>
      </w:pPr>
      <w:proofErr w:type="spellStart"/>
      <w:r w:rsidRPr="00FB1A88">
        <w:rPr>
          <w:rFonts w:hint="cs"/>
          <w:rtl/>
          <w:lang w:eastAsia="fr-FR"/>
        </w:rPr>
        <w:t>إ</w:t>
      </w:r>
      <w:r w:rsidR="005A196D" w:rsidRPr="00FB1A88">
        <w:rPr>
          <w:rFonts w:hint="cs"/>
          <w:rtl/>
          <w:lang w:eastAsia="fr-FR"/>
        </w:rPr>
        <w:t>ستعمال</w:t>
      </w:r>
      <w:proofErr w:type="spellEnd"/>
      <w:r w:rsidR="005A196D" w:rsidRPr="00FB1A88">
        <w:rPr>
          <w:rFonts w:hint="cs"/>
          <w:rtl/>
          <w:lang w:eastAsia="fr-FR"/>
        </w:rPr>
        <w:t xml:space="preserve"> </w:t>
      </w:r>
      <w:r w:rsidR="00A90061" w:rsidRPr="00FB1A88">
        <w:rPr>
          <w:rtl/>
          <w:lang w:eastAsia="fr-FR"/>
        </w:rPr>
        <w:t xml:space="preserve">أداة </w:t>
      </w:r>
      <w:proofErr w:type="spellStart"/>
      <w:r w:rsidR="00A90061" w:rsidRPr="00FB1A88">
        <w:rPr>
          <w:rtl/>
          <w:lang w:eastAsia="fr-FR"/>
        </w:rPr>
        <w:t>التورق</w:t>
      </w:r>
      <w:proofErr w:type="spellEnd"/>
      <w:r w:rsidR="005A196D" w:rsidRPr="00FB1A88">
        <w:rPr>
          <w:rStyle w:val="FootnoteReference"/>
          <w:rFonts w:ascii="Times New Roman" w:hAnsi="Times New Roman"/>
          <w:b/>
          <w:bCs/>
        </w:rPr>
        <w:footnoteReference w:id="34"/>
      </w:r>
      <w:r w:rsidR="005A196D" w:rsidRPr="00FB1A88">
        <w:rPr>
          <w:rFonts w:hint="cs"/>
          <w:rtl/>
          <w:lang w:eastAsia="fr-FR"/>
        </w:rPr>
        <w:t xml:space="preserve"> على نطاق واسع وب</w:t>
      </w:r>
      <w:r w:rsidR="00A90061" w:rsidRPr="00FB1A88">
        <w:rPr>
          <w:rtl/>
          <w:lang w:eastAsia="fr-FR"/>
        </w:rPr>
        <w:t>مسميات</w:t>
      </w:r>
      <w:r w:rsidR="005A196D" w:rsidRPr="00FB1A88">
        <w:rPr>
          <w:rFonts w:hint="cs"/>
          <w:rtl/>
          <w:lang w:eastAsia="fr-FR"/>
        </w:rPr>
        <w:t xml:space="preserve"> </w:t>
      </w:r>
      <w:r w:rsidR="00A90061" w:rsidRPr="00FB1A88">
        <w:rPr>
          <w:rtl/>
          <w:lang w:eastAsia="fr-FR"/>
        </w:rPr>
        <w:t xml:space="preserve">مختلفة </w:t>
      </w:r>
      <w:r w:rsidR="005A196D" w:rsidRPr="00FB1A88">
        <w:rPr>
          <w:rFonts w:hint="cs"/>
          <w:rtl/>
          <w:lang w:eastAsia="fr-FR"/>
        </w:rPr>
        <w:t>ك</w:t>
      </w:r>
      <w:r w:rsidR="00A90061" w:rsidRPr="00FB1A88">
        <w:rPr>
          <w:rtl/>
          <w:lang w:eastAsia="fr-FR"/>
        </w:rPr>
        <w:t xml:space="preserve">التوكيل، أو الوكالة مع الإذن في الحصول على السيولة </w:t>
      </w:r>
      <w:r w:rsidR="005A196D" w:rsidRPr="00FB1A88">
        <w:rPr>
          <w:rFonts w:hint="cs"/>
          <w:rtl/>
          <w:lang w:eastAsia="fr-FR"/>
        </w:rPr>
        <w:t>عند</w:t>
      </w:r>
      <w:r w:rsidR="00A90061" w:rsidRPr="00FB1A88">
        <w:rPr>
          <w:rtl/>
          <w:lang w:eastAsia="fr-FR"/>
        </w:rPr>
        <w:t xml:space="preserve"> الحاجة إليها، </w:t>
      </w:r>
      <w:r w:rsidR="005A196D" w:rsidRPr="00FB1A88">
        <w:rPr>
          <w:rFonts w:hint="cs"/>
          <w:rtl/>
          <w:lang w:eastAsia="fr-FR"/>
        </w:rPr>
        <w:t>أ</w:t>
      </w:r>
      <w:r w:rsidR="00A90061" w:rsidRPr="00FB1A88">
        <w:rPr>
          <w:rtl/>
          <w:lang w:eastAsia="fr-FR"/>
        </w:rPr>
        <w:t>و</w:t>
      </w:r>
      <w:r w:rsidR="005A196D" w:rsidRPr="00FB1A88">
        <w:rPr>
          <w:rFonts w:hint="cs"/>
          <w:rtl/>
          <w:lang w:eastAsia="fr-FR"/>
        </w:rPr>
        <w:t xml:space="preserve"> في </w:t>
      </w:r>
      <w:r w:rsidR="00A90061" w:rsidRPr="00FB1A88">
        <w:rPr>
          <w:rtl/>
          <w:lang w:eastAsia="fr-FR"/>
        </w:rPr>
        <w:t>استثمار</w:t>
      </w:r>
      <w:r w:rsidR="005A196D" w:rsidRPr="00FB1A88">
        <w:rPr>
          <w:rFonts w:hint="cs"/>
          <w:rtl/>
          <w:lang w:eastAsia="fr-FR"/>
        </w:rPr>
        <w:t>ها</w:t>
      </w:r>
      <w:r w:rsidR="00A90061" w:rsidRPr="00FB1A88">
        <w:rPr>
          <w:rtl/>
          <w:lang w:eastAsia="fr-FR"/>
        </w:rPr>
        <w:t xml:space="preserve"> في حال</w:t>
      </w:r>
      <w:r w:rsidR="005A196D" w:rsidRPr="00FB1A88">
        <w:rPr>
          <w:rFonts w:hint="cs"/>
          <w:rtl/>
          <w:lang w:eastAsia="fr-FR"/>
        </w:rPr>
        <w:t>ة</w:t>
      </w:r>
      <w:r w:rsidR="00A90061" w:rsidRPr="00FB1A88">
        <w:rPr>
          <w:rtl/>
          <w:lang w:eastAsia="fr-FR"/>
        </w:rPr>
        <w:t xml:space="preserve"> </w:t>
      </w:r>
      <w:r w:rsidR="005A196D" w:rsidRPr="00FB1A88">
        <w:rPr>
          <w:rFonts w:hint="cs"/>
          <w:rtl/>
          <w:lang w:eastAsia="fr-FR"/>
        </w:rPr>
        <w:t>ال</w:t>
      </w:r>
      <w:r w:rsidR="006D71E3" w:rsidRPr="00FB1A88">
        <w:rPr>
          <w:rtl/>
          <w:lang w:eastAsia="fr-FR"/>
        </w:rPr>
        <w:t>فائض منها</w:t>
      </w:r>
      <w:r w:rsidR="005A196D" w:rsidRPr="00FB1A88">
        <w:rPr>
          <w:rFonts w:hint="cs"/>
          <w:rtl/>
          <w:lang w:eastAsia="fr-FR"/>
        </w:rPr>
        <w:t>؛</w:t>
      </w:r>
    </w:p>
    <w:p w:rsidR="005A196D" w:rsidRPr="00FB1A88" w:rsidRDefault="005A196D" w:rsidP="00FB1A88">
      <w:pPr>
        <w:pStyle w:val="ListParagraph"/>
        <w:rPr>
          <w:lang w:eastAsia="fr-FR"/>
        </w:rPr>
      </w:pPr>
      <w:r w:rsidRPr="00FB1A88">
        <w:rPr>
          <w:rFonts w:hint="cs"/>
          <w:rtl/>
          <w:lang w:eastAsia="fr-FR"/>
        </w:rPr>
        <w:t xml:space="preserve">عدم تجانس السياسات المصرفية الإسلامية فيما يخص الحفاظ على </w:t>
      </w:r>
      <w:proofErr w:type="spellStart"/>
      <w:r w:rsidRPr="00FB1A88">
        <w:rPr>
          <w:rFonts w:hint="cs"/>
          <w:rtl/>
          <w:lang w:eastAsia="fr-FR"/>
        </w:rPr>
        <w:t>الإحتياطي</w:t>
      </w:r>
      <w:proofErr w:type="spellEnd"/>
      <w:r w:rsidRPr="00FB1A88">
        <w:rPr>
          <w:rFonts w:hint="cs"/>
          <w:rtl/>
          <w:lang w:eastAsia="fr-FR"/>
        </w:rPr>
        <w:t xml:space="preserve"> </w:t>
      </w:r>
      <w:r w:rsidR="001424F2" w:rsidRPr="00FB1A88">
        <w:rPr>
          <w:rFonts w:hint="cs"/>
          <w:rtl/>
          <w:lang w:eastAsia="fr-FR"/>
        </w:rPr>
        <w:t>من السيولة حيث يمارس</w:t>
      </w:r>
      <w:r w:rsidR="00CF3CBA" w:rsidRPr="00FB1A88">
        <w:rPr>
          <w:rFonts w:hint="cs"/>
          <w:rtl/>
          <w:lang w:eastAsia="fr-FR"/>
        </w:rPr>
        <w:t>ُ</w:t>
      </w:r>
      <w:r w:rsidR="001424F2" w:rsidRPr="00FB1A88">
        <w:rPr>
          <w:rFonts w:hint="cs"/>
          <w:rtl/>
          <w:lang w:eastAsia="fr-FR"/>
        </w:rPr>
        <w:t xml:space="preserve"> بعضها تشكيل</w:t>
      </w:r>
      <w:r w:rsidR="00CF3CBA" w:rsidRPr="00FB1A88">
        <w:rPr>
          <w:rFonts w:hint="cs"/>
          <w:rtl/>
          <w:lang w:eastAsia="fr-FR"/>
        </w:rPr>
        <w:t>َ</w:t>
      </w:r>
      <w:r w:rsidR="001424F2" w:rsidRPr="00FB1A88">
        <w:rPr>
          <w:rFonts w:hint="cs"/>
          <w:rtl/>
          <w:lang w:eastAsia="fr-FR"/>
        </w:rPr>
        <w:t xml:space="preserve"> احتياطيات جزئية، ويمارس الآخر</w:t>
      </w:r>
      <w:r w:rsidR="00CF3CBA" w:rsidRPr="00FB1A88">
        <w:rPr>
          <w:rFonts w:hint="cs"/>
          <w:rtl/>
          <w:lang w:eastAsia="fr-FR"/>
        </w:rPr>
        <w:t>ُ</w:t>
      </w:r>
      <w:r w:rsidR="001424F2" w:rsidRPr="00FB1A88">
        <w:rPr>
          <w:rFonts w:hint="cs"/>
          <w:rtl/>
          <w:lang w:eastAsia="fr-FR"/>
        </w:rPr>
        <w:t xml:space="preserve"> تخصيص</w:t>
      </w:r>
      <w:r w:rsidR="00CF3CBA" w:rsidRPr="00FB1A88">
        <w:rPr>
          <w:rFonts w:hint="cs"/>
          <w:rtl/>
          <w:lang w:eastAsia="fr-FR"/>
        </w:rPr>
        <w:t>َ</w:t>
      </w:r>
      <w:r w:rsidR="001424F2" w:rsidRPr="00FB1A88">
        <w:rPr>
          <w:rFonts w:hint="cs"/>
          <w:rtl/>
          <w:lang w:eastAsia="fr-FR"/>
        </w:rPr>
        <w:t xml:space="preserve"> احتياطيات كاملة 100</w:t>
      </w:r>
      <w:r w:rsidR="001424F2" w:rsidRPr="00FB1A88">
        <w:t>%</w:t>
      </w:r>
      <w:r w:rsidR="001424F2" w:rsidRPr="00FB1A88">
        <w:rPr>
          <w:rFonts w:hint="cs"/>
          <w:rtl/>
          <w:lang w:eastAsia="fr-FR"/>
        </w:rPr>
        <w:t xml:space="preserve"> لمواجهة الودائع تحت الطلب؛</w:t>
      </w:r>
    </w:p>
    <w:p w:rsidR="001424F2" w:rsidRPr="00FB1A88" w:rsidRDefault="001424F2" w:rsidP="00FB1A88">
      <w:pPr>
        <w:pStyle w:val="ListParagraph"/>
        <w:rPr>
          <w:lang w:eastAsia="fr-FR"/>
        </w:rPr>
      </w:pPr>
      <w:r w:rsidRPr="00FB1A88">
        <w:rPr>
          <w:rFonts w:hint="cs"/>
          <w:rtl/>
          <w:lang w:eastAsia="fr-FR"/>
        </w:rPr>
        <w:t xml:space="preserve">لجوء المصارف الإسلامية، في </w:t>
      </w:r>
      <w:proofErr w:type="spellStart"/>
      <w:r w:rsidRPr="00FB1A88">
        <w:rPr>
          <w:rFonts w:hint="cs"/>
          <w:rtl/>
          <w:lang w:eastAsia="fr-FR"/>
        </w:rPr>
        <w:t>توظيفات</w:t>
      </w:r>
      <w:proofErr w:type="spellEnd"/>
      <w:r w:rsidRPr="00FB1A88">
        <w:rPr>
          <w:rFonts w:hint="cs"/>
          <w:rtl/>
          <w:lang w:eastAsia="fr-FR"/>
        </w:rPr>
        <w:t xml:space="preserve"> فوائض السيولة</w:t>
      </w:r>
      <w:r w:rsidRPr="00FB1A88">
        <w:rPr>
          <w:rtl/>
          <w:lang w:eastAsia="fr-FR"/>
        </w:rPr>
        <w:t xml:space="preserve">، </w:t>
      </w:r>
      <w:r w:rsidRPr="00FB1A88">
        <w:rPr>
          <w:rFonts w:hint="cs"/>
          <w:rtl/>
          <w:lang w:eastAsia="fr-FR"/>
        </w:rPr>
        <w:t xml:space="preserve">إلى اعتماد بيوع </w:t>
      </w:r>
      <w:proofErr w:type="spellStart"/>
      <w:r w:rsidRPr="00FB1A88">
        <w:rPr>
          <w:rFonts w:hint="cs"/>
          <w:rtl/>
          <w:lang w:eastAsia="fr-FR"/>
        </w:rPr>
        <w:t>المرابحات</w:t>
      </w:r>
      <w:proofErr w:type="spellEnd"/>
      <w:r w:rsidRPr="00FB1A88">
        <w:rPr>
          <w:rFonts w:hint="cs"/>
          <w:rtl/>
          <w:lang w:eastAsia="fr-FR"/>
        </w:rPr>
        <w:t xml:space="preserve"> وتجنب عقود المشاركات والمضاربات</w:t>
      </w:r>
      <w:r w:rsidR="00514892" w:rsidRPr="00FB1A88">
        <w:rPr>
          <w:rFonts w:hint="cs"/>
          <w:rtl/>
          <w:lang w:eastAsia="fr-FR"/>
        </w:rPr>
        <w:t xml:space="preserve">. ذلك أن الأولى أقل مخاطرة من حيث السيولة، وأما الأخرى فهي أكثر مخاطرة لكنّها أقرب إلى المفاهيم </w:t>
      </w:r>
      <w:proofErr w:type="spellStart"/>
      <w:r w:rsidR="00514892" w:rsidRPr="00FB1A88">
        <w:rPr>
          <w:rFonts w:hint="cs"/>
          <w:rtl/>
          <w:lang w:eastAsia="fr-FR"/>
        </w:rPr>
        <w:t>القيمية</w:t>
      </w:r>
      <w:proofErr w:type="spellEnd"/>
      <w:r w:rsidR="00514892" w:rsidRPr="00FB1A88">
        <w:rPr>
          <w:rFonts w:hint="cs"/>
          <w:rtl/>
          <w:lang w:eastAsia="fr-FR"/>
        </w:rPr>
        <w:t xml:space="preserve"> التي أُس</w:t>
      </w:r>
      <w:r w:rsidR="00CF3CBA" w:rsidRPr="00FB1A88">
        <w:rPr>
          <w:rFonts w:hint="cs"/>
          <w:rtl/>
          <w:lang w:eastAsia="fr-FR"/>
        </w:rPr>
        <w:t>ّ</w:t>
      </w:r>
      <w:r w:rsidR="00514892" w:rsidRPr="00FB1A88">
        <w:rPr>
          <w:rFonts w:hint="cs"/>
          <w:rtl/>
          <w:lang w:eastAsia="fr-FR"/>
        </w:rPr>
        <w:t>ست عليها المصارف الإسلامية؛</w:t>
      </w:r>
    </w:p>
    <w:p w:rsidR="001424F2" w:rsidRPr="00FB1A88" w:rsidRDefault="00320C36" w:rsidP="00FB1A88">
      <w:pPr>
        <w:pStyle w:val="ListParagraph"/>
        <w:rPr>
          <w:lang w:eastAsia="fr-FR"/>
        </w:rPr>
      </w:pPr>
      <w:proofErr w:type="gramStart"/>
      <w:r w:rsidRPr="00FB1A88">
        <w:rPr>
          <w:rFonts w:hint="cs"/>
          <w:rtl/>
          <w:lang w:eastAsia="fr-FR"/>
        </w:rPr>
        <w:t>كذلك</w:t>
      </w:r>
      <w:proofErr w:type="gramEnd"/>
      <w:r w:rsidRPr="00FB1A88">
        <w:rPr>
          <w:rFonts w:hint="cs"/>
          <w:rtl/>
          <w:lang w:eastAsia="fr-FR"/>
        </w:rPr>
        <w:t xml:space="preserve"> لجوء عديد المصارف الإسلامية إلى </w:t>
      </w:r>
      <w:r w:rsidRPr="00FB1A88">
        <w:rPr>
          <w:rtl/>
          <w:lang w:eastAsia="fr-FR"/>
        </w:rPr>
        <w:t>صكوك الإجارة المنتهية بالتمليك،</w:t>
      </w:r>
      <w:r w:rsidRPr="00FB1A88">
        <w:rPr>
          <w:rFonts w:hint="cs"/>
          <w:rtl/>
          <w:lang w:eastAsia="fr-FR"/>
        </w:rPr>
        <w:t xml:space="preserve"> وهي </w:t>
      </w:r>
      <w:r w:rsidR="003135C6" w:rsidRPr="00FB1A88">
        <w:rPr>
          <w:rFonts w:hint="cs"/>
          <w:rtl/>
          <w:lang w:eastAsia="fr-FR"/>
        </w:rPr>
        <w:t xml:space="preserve">في </w:t>
      </w:r>
      <w:r w:rsidRPr="00FB1A88">
        <w:rPr>
          <w:rFonts w:hint="cs"/>
          <w:rtl/>
          <w:lang w:eastAsia="fr-FR"/>
        </w:rPr>
        <w:t>أصلها عقود مركّبة من عدد من العقود،</w:t>
      </w:r>
      <w:r w:rsidRPr="00FB1A88">
        <w:rPr>
          <w:rtl/>
          <w:lang w:eastAsia="fr-FR"/>
        </w:rPr>
        <w:t xml:space="preserve"> وهي توازي السندات</w:t>
      </w:r>
      <w:r w:rsidRPr="00FB1A88">
        <w:rPr>
          <w:rFonts w:hint="cs"/>
          <w:rtl/>
          <w:lang w:eastAsia="fr-FR"/>
        </w:rPr>
        <w:t xml:space="preserve"> التقليدية</w:t>
      </w:r>
      <w:r w:rsidRPr="00FB1A88">
        <w:rPr>
          <w:rtl/>
          <w:lang w:eastAsia="fr-FR"/>
        </w:rPr>
        <w:t xml:space="preserve"> من حيث التكلفة والعائد، لكن</w:t>
      </w:r>
      <w:r w:rsidRPr="00FB1A88">
        <w:rPr>
          <w:rFonts w:hint="cs"/>
          <w:rtl/>
          <w:lang w:eastAsia="fr-FR"/>
        </w:rPr>
        <w:t xml:space="preserve">ها </w:t>
      </w:r>
      <w:r w:rsidR="003135C6" w:rsidRPr="00FB1A88">
        <w:rPr>
          <w:rFonts w:hint="cs"/>
          <w:rtl/>
          <w:lang w:eastAsia="fr-FR"/>
        </w:rPr>
        <w:lastRenderedPageBreak/>
        <w:t>تطرح، ميدانيا، تعقيدا</w:t>
      </w:r>
      <w:r w:rsidRPr="00FB1A88">
        <w:rPr>
          <w:rtl/>
          <w:lang w:eastAsia="fr-FR"/>
        </w:rPr>
        <w:t xml:space="preserve"> </w:t>
      </w:r>
      <w:r w:rsidR="003135C6" w:rsidRPr="00FB1A88">
        <w:rPr>
          <w:rFonts w:hint="cs"/>
          <w:rtl/>
          <w:lang w:eastAsia="fr-FR"/>
        </w:rPr>
        <w:t xml:space="preserve">قانونيا وشرعيا هو مجال </w:t>
      </w:r>
      <w:r w:rsidRPr="00FB1A88">
        <w:rPr>
          <w:rtl/>
          <w:lang w:eastAsia="fr-FR"/>
        </w:rPr>
        <w:t>خلاف فقهي حاد حول مشروعيته</w:t>
      </w:r>
      <w:r w:rsidR="003135C6" w:rsidRPr="00FB1A88">
        <w:rPr>
          <w:rtl/>
          <w:lang w:eastAsia="fr-FR"/>
        </w:rPr>
        <w:t>ا</w:t>
      </w:r>
      <w:r w:rsidR="003135C6" w:rsidRPr="00FB1A88">
        <w:rPr>
          <w:rFonts w:hint="cs"/>
          <w:rtl/>
          <w:lang w:eastAsia="fr-FR"/>
        </w:rPr>
        <w:t>. إذ " فيه شبه من الإجارة، وشبه من البيع، وشبه من بيع الآجال (التقسيط), وشبه ببيع المواعدة، وشبه بالرهن، علاوة على ما قد يتضمنه من شرط (التأمين)، فهو مزيج من هذه العقود مجتمعة، ولا يمكن إلحاقه بواحد منها دون الآخر، فلو نظرنا لأي عقد من العقود السابقة منفردا لكان جائزا</w:t>
      </w:r>
      <w:r w:rsidR="003135C6" w:rsidRPr="00FB1A88">
        <w:rPr>
          <w:rFonts w:hint="cs"/>
          <w:b/>
          <w:bCs/>
          <w:color w:val="006600"/>
          <w:rtl/>
          <w:lang w:eastAsia="fr-FR"/>
        </w:rPr>
        <w:t>"</w:t>
      </w:r>
      <w:r w:rsidR="003135C6" w:rsidRPr="00FB1A88">
        <w:rPr>
          <w:rStyle w:val="FootnoteReference"/>
          <w:rFonts w:ascii="Times New Roman" w:hAnsi="Times New Roman"/>
          <w:b/>
          <w:bCs/>
        </w:rPr>
        <w:footnoteReference w:id="35"/>
      </w:r>
      <w:r w:rsidR="00373E98" w:rsidRPr="00FB1A88">
        <w:rPr>
          <w:rFonts w:hint="cs"/>
          <w:b/>
          <w:bCs/>
          <w:color w:val="006600"/>
          <w:rtl/>
          <w:lang w:eastAsia="fr-FR"/>
        </w:rPr>
        <w:t>؛</w:t>
      </w:r>
    </w:p>
    <w:p w:rsidR="00373E98" w:rsidRPr="00FB1A88" w:rsidRDefault="00222A5D" w:rsidP="00FB1A88">
      <w:pPr>
        <w:pStyle w:val="ListParagraph"/>
      </w:pPr>
      <w:proofErr w:type="gramStart"/>
      <w:r w:rsidRPr="00FB1A88">
        <w:rPr>
          <w:rFonts w:hint="cs"/>
          <w:rtl/>
        </w:rPr>
        <w:t>قيام</w:t>
      </w:r>
      <w:proofErr w:type="gramEnd"/>
      <w:r w:rsidRPr="00FB1A88">
        <w:rPr>
          <w:rFonts w:hint="cs"/>
          <w:rtl/>
        </w:rPr>
        <w:t xml:space="preserve"> بعض المصارف ب</w:t>
      </w:r>
      <w:r w:rsidR="00373E98" w:rsidRPr="00FB1A88">
        <w:rPr>
          <w:rtl/>
        </w:rPr>
        <w:t>إيداع</w:t>
      </w:r>
      <w:r w:rsidR="00373E98" w:rsidRPr="00FB1A88">
        <w:t xml:space="preserve"> </w:t>
      </w:r>
      <w:r w:rsidR="00373E98" w:rsidRPr="00FB1A88">
        <w:rPr>
          <w:rtl/>
        </w:rPr>
        <w:t>فائض</w:t>
      </w:r>
      <w:r w:rsidR="00373E98" w:rsidRPr="00FB1A88">
        <w:t xml:space="preserve"> </w:t>
      </w:r>
      <w:r w:rsidR="00373E98" w:rsidRPr="00FB1A88">
        <w:rPr>
          <w:rtl/>
        </w:rPr>
        <w:t>السيولة</w:t>
      </w:r>
      <w:r w:rsidR="00373E98" w:rsidRPr="00FB1A88">
        <w:t xml:space="preserve"> </w:t>
      </w:r>
      <w:r w:rsidR="00373E98" w:rsidRPr="00FB1A88">
        <w:rPr>
          <w:rtl/>
        </w:rPr>
        <w:t>في</w:t>
      </w:r>
      <w:r w:rsidR="00373E98" w:rsidRPr="00FB1A88">
        <w:t xml:space="preserve"> </w:t>
      </w:r>
      <w:r w:rsidR="00373E98" w:rsidRPr="00FB1A88">
        <w:rPr>
          <w:rtl/>
        </w:rPr>
        <w:t>البنوك</w:t>
      </w:r>
      <w:r w:rsidR="00373E98" w:rsidRPr="00FB1A88">
        <w:t xml:space="preserve"> </w:t>
      </w:r>
      <w:r w:rsidR="00373E98" w:rsidRPr="00FB1A88">
        <w:rPr>
          <w:rtl/>
        </w:rPr>
        <w:t>الأجنبية</w:t>
      </w:r>
      <w:r w:rsidR="00373E98" w:rsidRPr="00FB1A88">
        <w:t xml:space="preserve"> </w:t>
      </w:r>
      <w:r w:rsidR="00373E98" w:rsidRPr="00FB1A88">
        <w:rPr>
          <w:rtl/>
        </w:rPr>
        <w:t>مقابل</w:t>
      </w:r>
      <w:r w:rsidR="00373E98" w:rsidRPr="00FB1A88">
        <w:t xml:space="preserve"> </w:t>
      </w:r>
      <w:r w:rsidR="00373E98" w:rsidRPr="00FB1A88">
        <w:rPr>
          <w:rtl/>
        </w:rPr>
        <w:t>خدمات</w:t>
      </w:r>
      <w:r w:rsidR="00373E98" w:rsidRPr="00FB1A88">
        <w:t xml:space="preserve"> </w:t>
      </w:r>
      <w:r w:rsidR="00373E98" w:rsidRPr="00FB1A88">
        <w:rPr>
          <w:rtl/>
        </w:rPr>
        <w:t>مصرفية</w:t>
      </w:r>
      <w:r w:rsidR="00373E98" w:rsidRPr="00FB1A88">
        <w:t xml:space="preserve"> </w:t>
      </w:r>
      <w:r w:rsidR="00373E98" w:rsidRPr="00FB1A88">
        <w:rPr>
          <w:rtl/>
        </w:rPr>
        <w:t>عالمية</w:t>
      </w:r>
      <w:r w:rsidRPr="00FB1A88">
        <w:rPr>
          <w:rFonts w:hint="cs"/>
          <w:rtl/>
        </w:rPr>
        <w:t xml:space="preserve"> </w:t>
      </w:r>
      <w:r w:rsidR="00373E98" w:rsidRPr="00FB1A88">
        <w:rPr>
          <w:rtl/>
        </w:rPr>
        <w:t>وبدون</w:t>
      </w:r>
      <w:r w:rsidR="00373E98" w:rsidRPr="00FB1A88">
        <w:t xml:space="preserve"> </w:t>
      </w:r>
      <w:r w:rsidR="00373E98" w:rsidRPr="00FB1A88">
        <w:rPr>
          <w:rtl/>
        </w:rPr>
        <w:t>فوائد</w:t>
      </w:r>
      <w:r w:rsidR="00373E98" w:rsidRPr="00FB1A88">
        <w:t xml:space="preserve"> </w:t>
      </w:r>
      <w:r w:rsidR="00373E98" w:rsidRPr="00FB1A88">
        <w:rPr>
          <w:rtl/>
        </w:rPr>
        <w:t>مصرفية</w:t>
      </w:r>
      <w:r w:rsidR="00373E98" w:rsidRPr="00FB1A88">
        <w:t>.</w:t>
      </w:r>
      <w:r w:rsidRPr="00FB1A88">
        <w:rPr>
          <w:rFonts w:hint="cs"/>
          <w:rtl/>
        </w:rPr>
        <w:t xml:space="preserve"> وهو سلوك، قد يدفع، على المدى الطويل، العديد من عملاء المصرف الإسلامي المؤمنين بفكرته كمشروع حضاري بديل عن البنك </w:t>
      </w:r>
      <w:proofErr w:type="spellStart"/>
      <w:r w:rsidRPr="00FB1A88">
        <w:rPr>
          <w:rFonts w:hint="cs"/>
          <w:rtl/>
        </w:rPr>
        <w:t>الربوي</w:t>
      </w:r>
      <w:proofErr w:type="spellEnd"/>
      <w:r w:rsidRPr="00FB1A88">
        <w:rPr>
          <w:rFonts w:hint="cs"/>
          <w:rtl/>
        </w:rPr>
        <w:t xml:space="preserve">، إلى سحب إيداعاتهم لاعتقادهم أن أموالهم تودع في بنوك أجنبية، وهي بذلك مفتوحة على مصراعيها في استغلالها في الربا المحرّم والقطاعات </w:t>
      </w:r>
      <w:proofErr w:type="spellStart"/>
      <w:r w:rsidRPr="00FB1A88">
        <w:rPr>
          <w:rFonts w:hint="cs"/>
          <w:rtl/>
        </w:rPr>
        <w:t>الإقتصادية</w:t>
      </w:r>
      <w:proofErr w:type="spellEnd"/>
      <w:r w:rsidRPr="00FB1A88">
        <w:rPr>
          <w:rFonts w:hint="cs"/>
          <w:rtl/>
        </w:rPr>
        <w:t xml:space="preserve"> المحرّمة كذلك؛</w:t>
      </w:r>
    </w:p>
    <w:p w:rsidR="00373E98" w:rsidRPr="00FB1A88" w:rsidRDefault="00222A5D" w:rsidP="00FB1A88">
      <w:pPr>
        <w:pStyle w:val="ListParagraph"/>
      </w:pPr>
      <w:r w:rsidRPr="00FB1A88">
        <w:rPr>
          <w:rFonts w:hint="cs"/>
          <w:rtl/>
        </w:rPr>
        <w:t xml:space="preserve">معاملات قريبة من السابقة تقوم </w:t>
      </w:r>
      <w:proofErr w:type="spellStart"/>
      <w:r w:rsidRPr="00FB1A88">
        <w:rPr>
          <w:rFonts w:hint="cs"/>
          <w:rtl/>
        </w:rPr>
        <w:t>بها</w:t>
      </w:r>
      <w:proofErr w:type="spellEnd"/>
      <w:r w:rsidRPr="00FB1A88">
        <w:rPr>
          <w:rFonts w:hint="cs"/>
          <w:rtl/>
        </w:rPr>
        <w:t xml:space="preserve"> كذلك بعض </w:t>
      </w:r>
      <w:r w:rsidR="00373E98" w:rsidRPr="00FB1A88">
        <w:t xml:space="preserve"> </w:t>
      </w:r>
      <w:r w:rsidR="00373E98" w:rsidRPr="00FB1A88">
        <w:rPr>
          <w:rtl/>
        </w:rPr>
        <w:t>المصارف</w:t>
      </w:r>
      <w:r w:rsidR="00373E98" w:rsidRPr="00FB1A88">
        <w:t xml:space="preserve"> </w:t>
      </w:r>
      <w:r w:rsidR="00373E98" w:rsidRPr="00FB1A88">
        <w:rPr>
          <w:rtl/>
        </w:rPr>
        <w:t>الإسلامية</w:t>
      </w:r>
      <w:r w:rsidR="005A6C6C" w:rsidRPr="00FB1A88">
        <w:rPr>
          <w:rFonts w:hint="cs"/>
          <w:rtl/>
        </w:rPr>
        <w:t xml:space="preserve"> </w:t>
      </w:r>
      <w:r w:rsidRPr="00FB1A88">
        <w:rPr>
          <w:rFonts w:hint="cs"/>
          <w:rtl/>
        </w:rPr>
        <w:t>من خلال "</w:t>
      </w:r>
      <w:r w:rsidR="00373E98" w:rsidRPr="00FB1A88">
        <w:rPr>
          <w:rtl/>
        </w:rPr>
        <w:t>إيداع</w:t>
      </w:r>
      <w:r w:rsidR="00373E98" w:rsidRPr="00FB1A88">
        <w:t xml:space="preserve"> </w:t>
      </w:r>
      <w:r w:rsidR="00373E98" w:rsidRPr="00FB1A88">
        <w:rPr>
          <w:rtl/>
        </w:rPr>
        <w:t>فائض</w:t>
      </w:r>
      <w:r w:rsidR="00373E98" w:rsidRPr="00FB1A88">
        <w:t xml:space="preserve"> </w:t>
      </w:r>
      <w:r w:rsidR="00373E98" w:rsidRPr="00FB1A88">
        <w:rPr>
          <w:rtl/>
        </w:rPr>
        <w:t>السيولة</w:t>
      </w:r>
      <w:r w:rsidR="00373E98" w:rsidRPr="00FB1A88">
        <w:t xml:space="preserve"> </w:t>
      </w:r>
      <w:r w:rsidR="00373E98" w:rsidRPr="00FB1A88">
        <w:rPr>
          <w:rtl/>
        </w:rPr>
        <w:t>النقدية</w:t>
      </w:r>
      <w:r w:rsidR="00373E98" w:rsidRPr="00FB1A88">
        <w:t xml:space="preserve"> </w:t>
      </w:r>
      <w:r w:rsidR="00373E98" w:rsidRPr="00FB1A88">
        <w:rPr>
          <w:rtl/>
        </w:rPr>
        <w:t>لد</w:t>
      </w:r>
      <w:r w:rsidRPr="00FB1A88">
        <w:rPr>
          <w:rFonts w:hint="cs"/>
          <w:rtl/>
        </w:rPr>
        <w:t xml:space="preserve">ى </w:t>
      </w:r>
      <w:r w:rsidR="00373E98" w:rsidRPr="00FB1A88">
        <w:rPr>
          <w:rtl/>
        </w:rPr>
        <w:t>البنوك</w:t>
      </w:r>
      <w:r w:rsidR="00373E98" w:rsidRPr="00FB1A88">
        <w:t xml:space="preserve"> </w:t>
      </w:r>
      <w:r w:rsidR="00373E98" w:rsidRPr="00FB1A88">
        <w:rPr>
          <w:rtl/>
        </w:rPr>
        <w:t>التقليدية</w:t>
      </w:r>
      <w:r w:rsidR="00373E98" w:rsidRPr="00FB1A88">
        <w:t xml:space="preserve"> </w:t>
      </w:r>
      <w:proofErr w:type="spellStart"/>
      <w:r w:rsidR="00373E98" w:rsidRPr="00FB1A88">
        <w:rPr>
          <w:rtl/>
        </w:rPr>
        <w:t>الربوية</w:t>
      </w:r>
      <w:proofErr w:type="spellEnd"/>
      <w:r w:rsidR="00373E98" w:rsidRPr="00FB1A88">
        <w:t xml:space="preserve"> </w:t>
      </w:r>
      <w:r w:rsidR="00373E98" w:rsidRPr="00FB1A88">
        <w:rPr>
          <w:rtl/>
        </w:rPr>
        <w:t>على</w:t>
      </w:r>
      <w:r w:rsidR="00373E98" w:rsidRPr="00FB1A88">
        <w:t xml:space="preserve"> </w:t>
      </w:r>
      <w:r w:rsidR="00373E98" w:rsidRPr="00FB1A88">
        <w:rPr>
          <w:rtl/>
        </w:rPr>
        <w:t>أن</w:t>
      </w:r>
      <w:r w:rsidR="00373E98" w:rsidRPr="00FB1A88">
        <w:t xml:space="preserve"> </w:t>
      </w:r>
      <w:r w:rsidR="00373E98" w:rsidRPr="00FB1A88">
        <w:rPr>
          <w:rtl/>
        </w:rPr>
        <w:t>تقوم</w:t>
      </w:r>
      <w:r w:rsidR="00373E98" w:rsidRPr="00FB1A88">
        <w:t xml:space="preserve"> </w:t>
      </w:r>
      <w:r w:rsidR="00373E98" w:rsidRPr="00FB1A88">
        <w:rPr>
          <w:rtl/>
        </w:rPr>
        <w:t>هذه</w:t>
      </w:r>
      <w:r w:rsidR="00373E98" w:rsidRPr="00FB1A88">
        <w:t xml:space="preserve"> </w:t>
      </w:r>
      <w:r w:rsidR="00373E98" w:rsidRPr="00FB1A88">
        <w:rPr>
          <w:rtl/>
        </w:rPr>
        <w:t>البنوك</w:t>
      </w:r>
      <w:r w:rsidR="00373E98" w:rsidRPr="00FB1A88">
        <w:t xml:space="preserve"> </w:t>
      </w:r>
      <w:r w:rsidR="00373E98" w:rsidRPr="00FB1A88">
        <w:rPr>
          <w:rtl/>
        </w:rPr>
        <w:t>ببعض</w:t>
      </w:r>
      <w:r w:rsidR="00373E98" w:rsidRPr="00FB1A88">
        <w:t xml:space="preserve"> </w:t>
      </w:r>
      <w:r w:rsidR="00373E98" w:rsidRPr="00FB1A88">
        <w:rPr>
          <w:rtl/>
        </w:rPr>
        <w:t>الخدمات</w:t>
      </w:r>
      <w:r w:rsidR="00373E98" w:rsidRPr="00FB1A88">
        <w:t xml:space="preserve"> </w:t>
      </w:r>
      <w:r w:rsidR="00373E98" w:rsidRPr="00FB1A88">
        <w:rPr>
          <w:rtl/>
        </w:rPr>
        <w:t>التي</w:t>
      </w:r>
      <w:r w:rsidR="00373E98" w:rsidRPr="00FB1A88">
        <w:t xml:space="preserve"> </w:t>
      </w:r>
      <w:r w:rsidR="00373E98" w:rsidRPr="00FB1A88">
        <w:rPr>
          <w:rtl/>
        </w:rPr>
        <w:t>لا</w:t>
      </w:r>
      <w:r w:rsidR="00373E98" w:rsidRPr="00FB1A88">
        <w:t xml:space="preserve"> </w:t>
      </w:r>
      <w:r w:rsidR="00373E98" w:rsidRPr="00FB1A88">
        <w:rPr>
          <w:rtl/>
        </w:rPr>
        <w:t>يستطيع</w:t>
      </w:r>
      <w:r w:rsidRPr="00FB1A88">
        <w:rPr>
          <w:rFonts w:hint="cs"/>
          <w:rtl/>
        </w:rPr>
        <w:t xml:space="preserve"> </w:t>
      </w:r>
      <w:r w:rsidR="00373E98" w:rsidRPr="00FB1A88">
        <w:rPr>
          <w:rtl/>
        </w:rPr>
        <w:t>المصرف</w:t>
      </w:r>
      <w:r w:rsidR="00373E98" w:rsidRPr="00FB1A88">
        <w:t xml:space="preserve"> </w:t>
      </w:r>
      <w:r w:rsidR="00373E98" w:rsidRPr="00FB1A88">
        <w:rPr>
          <w:rtl/>
        </w:rPr>
        <w:t>الإسلامي</w:t>
      </w:r>
      <w:r w:rsidR="00373E98" w:rsidRPr="00FB1A88">
        <w:t xml:space="preserve"> </w:t>
      </w:r>
      <w:r w:rsidR="00373E98" w:rsidRPr="00FB1A88">
        <w:rPr>
          <w:rtl/>
        </w:rPr>
        <w:t>القيام</w:t>
      </w:r>
      <w:r w:rsidR="00373E98" w:rsidRPr="00FB1A88">
        <w:t xml:space="preserve"> </w:t>
      </w:r>
      <w:proofErr w:type="spellStart"/>
      <w:r w:rsidR="005A6C6C" w:rsidRPr="00FB1A88">
        <w:rPr>
          <w:rtl/>
        </w:rPr>
        <w:t>به</w:t>
      </w:r>
      <w:r w:rsidR="005A6C6C" w:rsidRPr="00FB1A88">
        <w:rPr>
          <w:rFonts w:hint="cs"/>
          <w:rtl/>
        </w:rPr>
        <w:t>ا</w:t>
      </w:r>
      <w:proofErr w:type="spellEnd"/>
      <w:r w:rsidRPr="00FB1A88">
        <w:rPr>
          <w:rFonts w:hint="cs"/>
          <w:rtl/>
        </w:rPr>
        <w:t xml:space="preserve">، </w:t>
      </w:r>
      <w:r w:rsidR="00373E98" w:rsidRPr="00FB1A88">
        <w:t xml:space="preserve"> </w:t>
      </w:r>
      <w:r w:rsidR="00373E98" w:rsidRPr="00FB1A88">
        <w:rPr>
          <w:rtl/>
        </w:rPr>
        <w:t>ويقوم</w:t>
      </w:r>
      <w:r w:rsidR="00373E98" w:rsidRPr="00FB1A88">
        <w:t xml:space="preserve"> </w:t>
      </w:r>
      <w:r w:rsidR="00373E98" w:rsidRPr="00FB1A88">
        <w:rPr>
          <w:rtl/>
        </w:rPr>
        <w:t>البنك</w:t>
      </w:r>
      <w:r w:rsidR="00373E98" w:rsidRPr="00FB1A88">
        <w:t xml:space="preserve"> </w:t>
      </w:r>
      <w:r w:rsidR="00373E98" w:rsidRPr="00FB1A88">
        <w:rPr>
          <w:rtl/>
        </w:rPr>
        <w:t>التقليدي</w:t>
      </w:r>
      <w:r w:rsidR="00373E98" w:rsidRPr="00FB1A88">
        <w:t xml:space="preserve"> </w:t>
      </w:r>
      <w:proofErr w:type="spellStart"/>
      <w:r w:rsidR="00373E98" w:rsidRPr="00FB1A88">
        <w:rPr>
          <w:rtl/>
        </w:rPr>
        <w:t>الربوي</w:t>
      </w:r>
      <w:proofErr w:type="spellEnd"/>
      <w:r w:rsidR="00373E98" w:rsidRPr="00FB1A88">
        <w:t xml:space="preserve"> </w:t>
      </w:r>
      <w:r w:rsidR="00373E98" w:rsidRPr="00FB1A88">
        <w:rPr>
          <w:rtl/>
        </w:rPr>
        <w:t>بتحديد</w:t>
      </w:r>
      <w:r w:rsidR="00373E98" w:rsidRPr="00FB1A88">
        <w:t xml:space="preserve"> </w:t>
      </w:r>
      <w:r w:rsidR="00373E98" w:rsidRPr="00FB1A88">
        <w:rPr>
          <w:rtl/>
        </w:rPr>
        <w:t>قيمة</w:t>
      </w:r>
      <w:r w:rsidR="00373E98" w:rsidRPr="00FB1A88">
        <w:t xml:space="preserve"> </w:t>
      </w:r>
      <w:r w:rsidR="00373E98" w:rsidRPr="00FB1A88">
        <w:rPr>
          <w:rtl/>
        </w:rPr>
        <w:t>هذه</w:t>
      </w:r>
      <w:r w:rsidRPr="00FB1A88">
        <w:rPr>
          <w:rFonts w:hint="cs"/>
          <w:rtl/>
        </w:rPr>
        <w:t xml:space="preserve"> </w:t>
      </w:r>
      <w:r w:rsidR="00373E98" w:rsidRPr="00FB1A88">
        <w:rPr>
          <w:rtl/>
        </w:rPr>
        <w:t>الخدمات</w:t>
      </w:r>
      <w:r w:rsidR="00373E98" w:rsidRPr="00FB1A88">
        <w:t xml:space="preserve"> </w:t>
      </w:r>
      <w:r w:rsidR="00373E98" w:rsidRPr="00FB1A88">
        <w:rPr>
          <w:rtl/>
        </w:rPr>
        <w:t>ويقارنها</w:t>
      </w:r>
      <w:r w:rsidR="00373E98" w:rsidRPr="00FB1A88">
        <w:t xml:space="preserve"> </w:t>
      </w:r>
      <w:r w:rsidR="00373E98" w:rsidRPr="00FB1A88">
        <w:rPr>
          <w:rtl/>
        </w:rPr>
        <w:t>بقيمة</w:t>
      </w:r>
      <w:r w:rsidR="00373E98" w:rsidRPr="00FB1A88">
        <w:t xml:space="preserve"> </w:t>
      </w:r>
      <w:r w:rsidR="00373E98" w:rsidRPr="00FB1A88">
        <w:rPr>
          <w:rtl/>
        </w:rPr>
        <w:t>الفائدة</w:t>
      </w:r>
      <w:r w:rsidR="00373E98" w:rsidRPr="00FB1A88">
        <w:t xml:space="preserve"> </w:t>
      </w:r>
      <w:r w:rsidR="00373E98" w:rsidRPr="00FB1A88">
        <w:rPr>
          <w:rtl/>
        </w:rPr>
        <w:t>الافتراضية</w:t>
      </w:r>
      <w:r w:rsidR="00373E98" w:rsidRPr="00FB1A88">
        <w:t xml:space="preserve"> </w:t>
      </w:r>
      <w:r w:rsidR="00373E98" w:rsidRPr="00FB1A88">
        <w:rPr>
          <w:rtl/>
        </w:rPr>
        <w:t>على</w:t>
      </w:r>
      <w:r w:rsidR="00373E98" w:rsidRPr="00FB1A88">
        <w:t xml:space="preserve"> </w:t>
      </w:r>
      <w:r w:rsidR="00373E98" w:rsidRPr="00FB1A88">
        <w:rPr>
          <w:rtl/>
        </w:rPr>
        <w:t>هذه</w:t>
      </w:r>
      <w:r w:rsidR="00373E98" w:rsidRPr="00FB1A88">
        <w:t xml:space="preserve"> </w:t>
      </w:r>
      <w:r w:rsidR="00373E98" w:rsidRPr="00FB1A88">
        <w:rPr>
          <w:rtl/>
        </w:rPr>
        <w:t>المبالغ</w:t>
      </w:r>
      <w:r w:rsidR="00373E98" w:rsidRPr="00FB1A88">
        <w:t xml:space="preserve"> </w:t>
      </w:r>
      <w:r w:rsidR="00373E98" w:rsidRPr="00FB1A88">
        <w:rPr>
          <w:rtl/>
        </w:rPr>
        <w:t>فإن</w:t>
      </w:r>
      <w:r w:rsidR="00373E98" w:rsidRPr="00FB1A88">
        <w:t xml:space="preserve"> </w:t>
      </w:r>
      <w:r w:rsidR="00373E98" w:rsidRPr="00FB1A88">
        <w:rPr>
          <w:rtl/>
        </w:rPr>
        <w:t>زادت</w:t>
      </w:r>
      <w:r w:rsidR="00373E98" w:rsidRPr="00FB1A88">
        <w:t xml:space="preserve"> </w:t>
      </w:r>
      <w:r w:rsidR="00373E98" w:rsidRPr="00FB1A88">
        <w:rPr>
          <w:rtl/>
        </w:rPr>
        <w:t>تكلفة</w:t>
      </w:r>
      <w:r w:rsidRPr="00FB1A88">
        <w:rPr>
          <w:rFonts w:hint="cs"/>
          <w:rtl/>
        </w:rPr>
        <w:t xml:space="preserve"> </w:t>
      </w:r>
      <w:r w:rsidR="00373E98" w:rsidRPr="00FB1A88">
        <w:rPr>
          <w:rtl/>
        </w:rPr>
        <w:t>الخدمات</w:t>
      </w:r>
      <w:r w:rsidR="00373E98" w:rsidRPr="00FB1A88">
        <w:t xml:space="preserve"> </w:t>
      </w:r>
      <w:r w:rsidR="00373E98" w:rsidRPr="00FB1A88">
        <w:rPr>
          <w:rtl/>
        </w:rPr>
        <w:t>على</w:t>
      </w:r>
      <w:r w:rsidR="00373E98" w:rsidRPr="00FB1A88">
        <w:t xml:space="preserve"> </w:t>
      </w:r>
      <w:r w:rsidR="00373E98" w:rsidRPr="00FB1A88">
        <w:rPr>
          <w:rtl/>
        </w:rPr>
        <w:t>الفائدة</w:t>
      </w:r>
      <w:r w:rsidR="00373E98" w:rsidRPr="00FB1A88">
        <w:t xml:space="preserve"> </w:t>
      </w:r>
      <w:r w:rsidR="00373E98" w:rsidRPr="00FB1A88">
        <w:rPr>
          <w:rtl/>
        </w:rPr>
        <w:t>طالب</w:t>
      </w:r>
      <w:r w:rsidR="00373E98" w:rsidRPr="00FB1A88">
        <w:t xml:space="preserve"> </w:t>
      </w:r>
      <w:r w:rsidR="00373E98" w:rsidRPr="00FB1A88">
        <w:rPr>
          <w:rtl/>
        </w:rPr>
        <w:t>البنك</w:t>
      </w:r>
      <w:r w:rsidR="00373E98" w:rsidRPr="00FB1A88">
        <w:t xml:space="preserve"> </w:t>
      </w:r>
      <w:proofErr w:type="spellStart"/>
      <w:r w:rsidR="00373E98" w:rsidRPr="00FB1A88">
        <w:rPr>
          <w:rtl/>
        </w:rPr>
        <w:t>الربوي</w:t>
      </w:r>
      <w:proofErr w:type="spellEnd"/>
      <w:r w:rsidR="00373E98" w:rsidRPr="00FB1A88">
        <w:t xml:space="preserve"> </w:t>
      </w:r>
      <w:r w:rsidR="00373E98" w:rsidRPr="00FB1A88">
        <w:rPr>
          <w:rtl/>
        </w:rPr>
        <w:t>المصرف</w:t>
      </w:r>
      <w:r w:rsidR="00373E98" w:rsidRPr="00FB1A88">
        <w:t xml:space="preserve"> </w:t>
      </w:r>
      <w:r w:rsidR="00373E98" w:rsidRPr="00FB1A88">
        <w:rPr>
          <w:rtl/>
        </w:rPr>
        <w:t>الإسلامي</w:t>
      </w:r>
      <w:r w:rsidR="00373E98" w:rsidRPr="00FB1A88">
        <w:t xml:space="preserve"> </w:t>
      </w:r>
      <w:r w:rsidR="00373E98" w:rsidRPr="00FB1A88">
        <w:rPr>
          <w:rtl/>
        </w:rPr>
        <w:t>بالفرق</w:t>
      </w:r>
      <w:r w:rsidR="005A6C6C" w:rsidRPr="00FB1A88">
        <w:rPr>
          <w:rFonts w:hint="cs"/>
          <w:rtl/>
        </w:rPr>
        <w:t>"</w:t>
      </w:r>
      <w:r w:rsidR="005A6C6C" w:rsidRPr="00FB1A88">
        <w:rPr>
          <w:rStyle w:val="FootnoteReference"/>
          <w:rFonts w:ascii="Times New Roman" w:hAnsi="Times New Roman"/>
        </w:rPr>
        <w:t xml:space="preserve"> </w:t>
      </w:r>
      <w:r w:rsidR="005A6C6C" w:rsidRPr="00FB1A88">
        <w:rPr>
          <w:rStyle w:val="FootnoteReference"/>
          <w:rFonts w:ascii="Times New Roman" w:hAnsi="Times New Roman"/>
          <w:b/>
          <w:bCs/>
        </w:rPr>
        <w:footnoteReference w:id="36"/>
      </w:r>
      <w:r w:rsidR="005A6C6C" w:rsidRPr="00FB1A88">
        <w:rPr>
          <w:rFonts w:eastAsia="Times New Roman" w:hint="cs"/>
          <w:b/>
          <w:bCs/>
          <w:color w:val="006600"/>
          <w:rtl/>
          <w:lang w:eastAsia="fr-FR"/>
        </w:rPr>
        <w:t>؛</w:t>
      </w:r>
    </w:p>
    <w:p w:rsidR="00C85CC0" w:rsidRPr="00FB1A88" w:rsidRDefault="00C85CC0" w:rsidP="00FB1A88">
      <w:pPr>
        <w:rPr>
          <w:rtl/>
          <w:lang w:eastAsia="fr-FR"/>
        </w:rPr>
      </w:pPr>
    </w:p>
    <w:p w:rsidR="005A6C6C" w:rsidRPr="00FB1A88" w:rsidRDefault="00C85CC0" w:rsidP="00FB1A88">
      <w:r w:rsidRPr="00FB1A88">
        <w:rPr>
          <w:rFonts w:hint="cs"/>
          <w:rtl/>
          <w:lang w:eastAsia="fr-FR"/>
        </w:rPr>
        <w:t>إ</w:t>
      </w:r>
      <w:r w:rsidR="005A6C6C" w:rsidRPr="00FB1A88">
        <w:rPr>
          <w:rFonts w:hint="cs"/>
          <w:rtl/>
          <w:lang w:eastAsia="fr-FR"/>
        </w:rPr>
        <w:t xml:space="preserve">نّ مجموع هذه الممارسات التي تقوم </w:t>
      </w:r>
      <w:proofErr w:type="spellStart"/>
      <w:r w:rsidR="005A6C6C" w:rsidRPr="00FB1A88">
        <w:rPr>
          <w:rFonts w:hint="cs"/>
          <w:rtl/>
          <w:lang w:eastAsia="fr-FR"/>
        </w:rPr>
        <w:t>بها</w:t>
      </w:r>
      <w:proofErr w:type="spellEnd"/>
      <w:r w:rsidR="005A6C6C" w:rsidRPr="00FB1A88">
        <w:rPr>
          <w:rFonts w:hint="cs"/>
          <w:rtl/>
          <w:lang w:eastAsia="fr-FR"/>
        </w:rPr>
        <w:t xml:space="preserve"> بعض المصارف الإسلامية أو معظمها فيما يخص إدارة السيولة في حالتي الفائض والعجز، والتي هي على أقلّ تقدير مظنة للشبهات، لاشكّ أنه تمّت ممارستها على الرغم من كون هذه المصارف مدعومة بهيئات شرعية مهمتها النظر في سلامة هذه الممارسات مع ما تقتضيه المسطرة الشرعية في هذا الميدان أو ذاك.</w:t>
      </w:r>
      <w:r w:rsidRPr="00FB1A88">
        <w:rPr>
          <w:rFonts w:hint="cs"/>
          <w:rtl/>
          <w:lang w:eastAsia="fr-FR"/>
        </w:rPr>
        <w:t xml:space="preserve"> فإذا حصل هذا </w:t>
      </w:r>
      <w:proofErr w:type="spellStart"/>
      <w:r w:rsidRPr="00FB1A88">
        <w:rPr>
          <w:rFonts w:hint="cs"/>
          <w:rtl/>
          <w:lang w:eastAsia="fr-FR"/>
        </w:rPr>
        <w:t>الإنحراف</w:t>
      </w:r>
      <w:proofErr w:type="spellEnd"/>
      <w:r w:rsidRPr="00FB1A88">
        <w:rPr>
          <w:rFonts w:hint="cs"/>
          <w:rtl/>
          <w:lang w:eastAsia="fr-FR"/>
        </w:rPr>
        <w:t xml:space="preserve"> في الأداء، وجب النظر في المسألة من زاويتين:</w:t>
      </w:r>
      <w:r w:rsidR="005A6C6C" w:rsidRPr="00FB1A88">
        <w:rPr>
          <w:rFonts w:hint="cs"/>
          <w:rtl/>
          <w:lang w:eastAsia="fr-FR"/>
        </w:rPr>
        <w:t xml:space="preserve"> </w:t>
      </w:r>
    </w:p>
    <w:p w:rsidR="00924820" w:rsidRPr="00FB1A88" w:rsidRDefault="00C85CC0" w:rsidP="00FB1A88">
      <w:pPr>
        <w:pStyle w:val="ListParagraph"/>
      </w:pPr>
      <w:proofErr w:type="gramStart"/>
      <w:r w:rsidRPr="00FB1A88">
        <w:rPr>
          <w:rFonts w:hint="cs"/>
          <w:rtl/>
        </w:rPr>
        <w:t>أنّ</w:t>
      </w:r>
      <w:proofErr w:type="gramEnd"/>
      <w:r w:rsidRPr="00FB1A88">
        <w:rPr>
          <w:rFonts w:hint="cs"/>
          <w:rtl/>
        </w:rPr>
        <w:t xml:space="preserve"> تجربة المصارف الإسلامية هي مشروع حضاري للأمة، وجب الحفاظ عليه ودعمه من الكلّ. </w:t>
      </w:r>
      <w:proofErr w:type="gramStart"/>
      <w:r w:rsidRPr="00FB1A88">
        <w:rPr>
          <w:rFonts w:hint="cs"/>
          <w:rtl/>
        </w:rPr>
        <w:t>فلا</w:t>
      </w:r>
      <w:proofErr w:type="gramEnd"/>
      <w:r w:rsidRPr="00FB1A88">
        <w:rPr>
          <w:rFonts w:hint="cs"/>
          <w:rtl/>
        </w:rPr>
        <w:t xml:space="preserve"> تُترك الهيئات الشرعية على مستوى المصارف الإسلامية دون متابعة من جهات رقابية وإشرافية إسلامية عليا متابعة ومصحّحة؛</w:t>
      </w:r>
    </w:p>
    <w:p w:rsidR="00C85CC0" w:rsidRPr="00FB1A88" w:rsidRDefault="00C85CC0" w:rsidP="00FB1A88">
      <w:pPr>
        <w:pStyle w:val="ListParagraph"/>
        <w:rPr>
          <w:rtl/>
        </w:rPr>
      </w:pPr>
      <w:r w:rsidRPr="00FB1A88">
        <w:rPr>
          <w:rFonts w:hint="cs"/>
          <w:rtl/>
        </w:rPr>
        <w:t xml:space="preserve">أنّ معظم هذه الممارسات، غير السليمة شرعا، إنّما حصلت لمّا كان المسيّر على مستوى المصرف الإسلامي لا يجد بدائل شرعية يلجأ إليها في حلّ مشاكله اليومية ومنها مشكل السيولة، إذ هو في نهاية المطاف </w:t>
      </w:r>
      <w:r w:rsidR="00BE111B" w:rsidRPr="00FB1A88">
        <w:rPr>
          <w:rFonts w:hint="cs"/>
          <w:rtl/>
        </w:rPr>
        <w:t xml:space="preserve">يُقاس أداؤه من خلال ما حقّق من أرباح للمصرف في نهاية الفترة مع وجود تغطية شرعية لأدائه من خلال مصادقة الهيئة الشرعية. وهذه الحالة تدفعنا </w:t>
      </w:r>
      <w:r w:rsidR="00BE111B" w:rsidRPr="00FB1A88">
        <w:rPr>
          <w:rFonts w:hint="cs"/>
          <w:rtl/>
        </w:rPr>
        <w:lastRenderedPageBreak/>
        <w:t xml:space="preserve">إلى الإلحاح على وجوب تفعيل </w:t>
      </w:r>
      <w:proofErr w:type="spellStart"/>
      <w:r w:rsidR="00BE111B" w:rsidRPr="00FB1A88">
        <w:rPr>
          <w:rFonts w:hint="cs"/>
          <w:rtl/>
        </w:rPr>
        <w:t>الإجتهاد</w:t>
      </w:r>
      <w:proofErr w:type="spellEnd"/>
      <w:r w:rsidR="00BE111B" w:rsidRPr="00FB1A88">
        <w:rPr>
          <w:rFonts w:hint="cs"/>
          <w:rtl/>
        </w:rPr>
        <w:t xml:space="preserve"> الفقهي في النوازل المصرفية وفتح الباب على </w:t>
      </w:r>
      <w:proofErr w:type="spellStart"/>
      <w:r w:rsidR="00BE111B" w:rsidRPr="00FB1A88">
        <w:rPr>
          <w:rFonts w:hint="cs"/>
          <w:rtl/>
        </w:rPr>
        <w:t>الإبتكارات</w:t>
      </w:r>
      <w:proofErr w:type="spellEnd"/>
      <w:r w:rsidR="00BE111B" w:rsidRPr="00FB1A88">
        <w:rPr>
          <w:rFonts w:hint="cs"/>
          <w:rtl/>
        </w:rPr>
        <w:t xml:space="preserve"> المالية الشرعية بما يستجيب لحاجات المسيّرين الآنية، الظرفية والمستقبلية.</w:t>
      </w:r>
    </w:p>
    <w:p w:rsidR="002530B1" w:rsidRPr="00FB1A88" w:rsidRDefault="00E5491B" w:rsidP="00FB1A88">
      <w:pPr>
        <w:rPr>
          <w:rtl/>
          <w:lang w:bidi="ar-SY"/>
        </w:rPr>
      </w:pPr>
      <w:r w:rsidRPr="00FB1A88">
        <w:rPr>
          <w:rFonts w:hint="cs"/>
          <w:rtl/>
          <w:lang w:bidi="ar-SY"/>
        </w:rPr>
        <w:t xml:space="preserve">وأمّا من حيث التحديات الخارجية البيئية، فإن </w:t>
      </w:r>
      <w:r w:rsidR="002530B1" w:rsidRPr="00FB1A88">
        <w:rPr>
          <w:rFonts w:hint="cs"/>
          <w:rtl/>
          <w:lang w:bidi="ar-SY"/>
        </w:rPr>
        <w:t xml:space="preserve">المصارف الإسلامية تشتد عليها </w:t>
      </w:r>
      <w:r w:rsidR="002530B1" w:rsidRPr="00FB1A88">
        <w:rPr>
          <w:rtl/>
          <w:lang w:bidi="ar-SY"/>
        </w:rPr>
        <w:t>مخاطر</w:t>
      </w:r>
      <w:r w:rsidR="002530B1" w:rsidRPr="00FB1A88">
        <w:rPr>
          <w:rFonts w:hint="cs"/>
          <w:rtl/>
          <w:lang w:bidi="ar-SY"/>
        </w:rPr>
        <w:t xml:space="preserve"> السيولة </w:t>
      </w:r>
      <w:r w:rsidR="002530B1" w:rsidRPr="00FB1A88">
        <w:rPr>
          <w:rtl/>
          <w:lang w:bidi="ar-SY"/>
        </w:rPr>
        <w:t>أكثر</w:t>
      </w:r>
      <w:r w:rsidR="002530B1" w:rsidRPr="00FB1A88">
        <w:rPr>
          <w:rFonts w:hint="cs"/>
          <w:rtl/>
          <w:lang w:bidi="ar-SY"/>
        </w:rPr>
        <w:t xml:space="preserve"> مما تعيشه البنوك التقليدية وذلك بسبب أن الآليات التقليدية المتوفرة لتلبية حاجياتها من السيولة لا تتفق والأحكام الشرعية التي تحكمها و منها</w:t>
      </w:r>
      <w:r w:rsidR="002530B1" w:rsidRPr="00FB1A88">
        <w:rPr>
          <w:rtl/>
          <w:lang w:bidi="ar-SY"/>
        </w:rPr>
        <w:t>:</w:t>
      </w:r>
    </w:p>
    <w:p w:rsidR="002530B1" w:rsidRPr="00FB1A88" w:rsidRDefault="002530B1" w:rsidP="00FB1A88">
      <w:pPr>
        <w:pStyle w:val="ListParagraph"/>
      </w:pPr>
      <w:r w:rsidRPr="00FB1A88">
        <w:rPr>
          <w:rtl/>
        </w:rPr>
        <w:t>أن</w:t>
      </w:r>
      <w:r w:rsidRPr="00FB1A88">
        <w:t xml:space="preserve"> </w:t>
      </w:r>
      <w:r w:rsidRPr="00FB1A88">
        <w:rPr>
          <w:rtl/>
        </w:rPr>
        <w:t>المصرف</w:t>
      </w:r>
      <w:r w:rsidRPr="00FB1A88">
        <w:t xml:space="preserve"> </w:t>
      </w:r>
      <w:r w:rsidRPr="00FB1A88">
        <w:rPr>
          <w:rtl/>
        </w:rPr>
        <w:t>الإسلامي</w:t>
      </w:r>
      <w:r w:rsidRPr="00FB1A88">
        <w:t xml:space="preserve"> </w:t>
      </w:r>
      <w:r w:rsidRPr="00FB1A88">
        <w:rPr>
          <w:rtl/>
        </w:rPr>
        <w:t>لا</w:t>
      </w:r>
      <w:r w:rsidRPr="00FB1A88">
        <w:t xml:space="preserve"> </w:t>
      </w:r>
      <w:r w:rsidRPr="00FB1A88">
        <w:rPr>
          <w:rtl/>
        </w:rPr>
        <w:t>يستطيع</w:t>
      </w:r>
      <w:r w:rsidRPr="00FB1A88">
        <w:t xml:space="preserve"> </w:t>
      </w:r>
      <w:r w:rsidRPr="00FB1A88">
        <w:rPr>
          <w:rtl/>
        </w:rPr>
        <w:t>بسرعة</w:t>
      </w:r>
      <w:r w:rsidRPr="00FB1A88">
        <w:t xml:space="preserve"> </w:t>
      </w:r>
      <w:r w:rsidRPr="00FB1A88">
        <w:rPr>
          <w:rtl/>
        </w:rPr>
        <w:t>التصرف</w:t>
      </w:r>
      <w:r w:rsidRPr="00FB1A88">
        <w:t xml:space="preserve"> </w:t>
      </w:r>
      <w:r w:rsidRPr="00FB1A88">
        <w:rPr>
          <w:rtl/>
        </w:rPr>
        <w:t>في</w:t>
      </w:r>
      <w:r w:rsidRPr="00FB1A88">
        <w:t xml:space="preserve"> </w:t>
      </w:r>
      <w:r w:rsidRPr="00FB1A88">
        <w:rPr>
          <w:rtl/>
        </w:rPr>
        <w:t>فائض</w:t>
      </w:r>
      <w:r w:rsidRPr="00FB1A88">
        <w:rPr>
          <w:rFonts w:hint="cs"/>
          <w:rtl/>
        </w:rPr>
        <w:t xml:space="preserve"> </w:t>
      </w:r>
      <w:r w:rsidRPr="00FB1A88">
        <w:rPr>
          <w:rtl/>
        </w:rPr>
        <w:t>السيولة</w:t>
      </w:r>
      <w:r w:rsidRPr="00FB1A88">
        <w:t xml:space="preserve"> </w:t>
      </w:r>
      <w:r w:rsidRPr="00FB1A88">
        <w:rPr>
          <w:rtl/>
        </w:rPr>
        <w:t>لديه</w:t>
      </w:r>
      <w:r w:rsidRPr="00FB1A88">
        <w:t xml:space="preserve"> </w:t>
      </w:r>
      <w:r w:rsidRPr="00FB1A88">
        <w:rPr>
          <w:rtl/>
        </w:rPr>
        <w:t>في</w:t>
      </w:r>
      <w:r w:rsidRPr="00FB1A88">
        <w:t xml:space="preserve"> </w:t>
      </w:r>
      <w:r w:rsidRPr="00FB1A88">
        <w:rPr>
          <w:rtl/>
        </w:rPr>
        <w:t>أي</w:t>
      </w:r>
      <w:r w:rsidRPr="00FB1A88">
        <w:t xml:space="preserve"> </w:t>
      </w:r>
      <w:r w:rsidRPr="00FB1A88">
        <w:rPr>
          <w:rtl/>
        </w:rPr>
        <w:t>وقت</w:t>
      </w:r>
      <w:r w:rsidRPr="00FB1A88">
        <w:t xml:space="preserve"> </w:t>
      </w:r>
      <w:r w:rsidRPr="00FB1A88">
        <w:rPr>
          <w:rtl/>
        </w:rPr>
        <w:t>ولأي</w:t>
      </w:r>
      <w:r w:rsidRPr="00FB1A88">
        <w:t xml:space="preserve"> </w:t>
      </w:r>
      <w:r w:rsidRPr="00FB1A88">
        <w:rPr>
          <w:rtl/>
        </w:rPr>
        <w:t>مدة</w:t>
      </w:r>
      <w:r w:rsidRPr="00FB1A88">
        <w:rPr>
          <w:rFonts w:hint="cs"/>
          <w:rtl/>
        </w:rPr>
        <w:t xml:space="preserve"> لدى </w:t>
      </w:r>
      <w:r w:rsidRPr="00FB1A88">
        <w:rPr>
          <w:rtl/>
        </w:rPr>
        <w:t>بنك</w:t>
      </w:r>
      <w:r w:rsidRPr="00FB1A88">
        <w:t xml:space="preserve"> </w:t>
      </w:r>
      <w:r w:rsidRPr="00FB1A88">
        <w:rPr>
          <w:rtl/>
        </w:rPr>
        <w:t>آخر</w:t>
      </w:r>
      <w:r w:rsidRPr="00FB1A88">
        <w:t xml:space="preserve"> </w:t>
      </w:r>
      <w:r w:rsidRPr="00FB1A88">
        <w:rPr>
          <w:rtl/>
        </w:rPr>
        <w:t>بسعر</w:t>
      </w:r>
      <w:r w:rsidRPr="00FB1A88">
        <w:t xml:space="preserve"> </w:t>
      </w:r>
      <w:r w:rsidRPr="00FB1A88">
        <w:rPr>
          <w:rtl/>
        </w:rPr>
        <w:t>الفائدة</w:t>
      </w:r>
      <w:r w:rsidRPr="00FB1A88">
        <w:t xml:space="preserve"> </w:t>
      </w:r>
      <w:r w:rsidRPr="00FB1A88">
        <w:rPr>
          <w:rtl/>
        </w:rPr>
        <w:t>السائد</w:t>
      </w:r>
      <w:r w:rsidRPr="00FB1A88">
        <w:t xml:space="preserve"> </w:t>
      </w:r>
      <w:r w:rsidRPr="00FB1A88">
        <w:rPr>
          <w:rtl/>
        </w:rPr>
        <w:t>في</w:t>
      </w:r>
      <w:r w:rsidRPr="00FB1A88">
        <w:t xml:space="preserve"> </w:t>
      </w:r>
      <w:r w:rsidRPr="00FB1A88">
        <w:rPr>
          <w:rtl/>
        </w:rPr>
        <w:t>السوق</w:t>
      </w:r>
      <w:r w:rsidRPr="00FB1A88">
        <w:rPr>
          <w:rFonts w:hint="cs"/>
          <w:rtl/>
        </w:rPr>
        <w:t xml:space="preserve">، كما تمارسه البنوك التقليدية، </w:t>
      </w:r>
      <w:r w:rsidRPr="00FB1A88">
        <w:rPr>
          <w:rtl/>
        </w:rPr>
        <w:t>كما</w:t>
      </w:r>
      <w:r w:rsidRPr="00FB1A88">
        <w:rPr>
          <w:rFonts w:hint="cs"/>
          <w:rtl/>
        </w:rPr>
        <w:t xml:space="preserve"> لا</w:t>
      </w:r>
      <w:r w:rsidRPr="00FB1A88">
        <w:t xml:space="preserve"> </w:t>
      </w:r>
      <w:r w:rsidRPr="00FB1A88">
        <w:rPr>
          <w:rtl/>
        </w:rPr>
        <w:t>يستطي</w:t>
      </w:r>
      <w:r w:rsidRPr="00FB1A88">
        <w:rPr>
          <w:rFonts w:hint="cs"/>
          <w:rtl/>
        </w:rPr>
        <w:t xml:space="preserve">ع، </w:t>
      </w:r>
      <w:r w:rsidRPr="00FB1A88">
        <w:rPr>
          <w:rtl/>
        </w:rPr>
        <w:t>في</w:t>
      </w:r>
      <w:r w:rsidRPr="00FB1A88">
        <w:t xml:space="preserve"> </w:t>
      </w:r>
      <w:r w:rsidRPr="00FB1A88">
        <w:rPr>
          <w:rtl/>
        </w:rPr>
        <w:t>حالة</w:t>
      </w:r>
      <w:r w:rsidRPr="00FB1A88">
        <w:t xml:space="preserve"> </w:t>
      </w:r>
      <w:r w:rsidRPr="00FB1A88">
        <w:rPr>
          <w:rtl/>
        </w:rPr>
        <w:t>العجز</w:t>
      </w:r>
      <w:r w:rsidRPr="00FB1A88">
        <w:rPr>
          <w:rFonts w:hint="cs"/>
          <w:rtl/>
        </w:rPr>
        <w:t xml:space="preserve">، </w:t>
      </w:r>
      <w:r w:rsidRPr="00FB1A88">
        <w:rPr>
          <w:rtl/>
        </w:rPr>
        <w:t>الاقتراض</w:t>
      </w:r>
      <w:r w:rsidRPr="00FB1A88">
        <w:rPr>
          <w:rFonts w:hint="cs"/>
          <w:rtl/>
        </w:rPr>
        <w:t xml:space="preserve"> بفعل </w:t>
      </w:r>
      <w:proofErr w:type="spellStart"/>
      <w:r w:rsidRPr="00FB1A88">
        <w:rPr>
          <w:rFonts w:hint="cs"/>
          <w:rtl/>
        </w:rPr>
        <w:t>الشئ</w:t>
      </w:r>
      <w:proofErr w:type="spellEnd"/>
      <w:r w:rsidRPr="00FB1A88">
        <w:rPr>
          <w:rFonts w:hint="cs"/>
          <w:rtl/>
        </w:rPr>
        <w:t xml:space="preserve"> نفسه كما هو متاح للبنك التقليدي</w:t>
      </w:r>
      <w:r w:rsidRPr="00FB1A88">
        <w:rPr>
          <w:rStyle w:val="FootnoteReference"/>
          <w:rFonts w:ascii="Times New Roman" w:hAnsi="Times New Roman"/>
          <w:b/>
        </w:rPr>
        <w:footnoteReference w:id="37"/>
      </w:r>
      <w:r w:rsidRPr="00FB1A88">
        <w:rPr>
          <w:rFonts w:ascii="Times New Roman" w:hAnsi="Times New Roman"/>
          <w:b/>
        </w:rPr>
        <w:t xml:space="preserve"> </w:t>
      </w:r>
      <w:r w:rsidRPr="00FB1A88">
        <w:rPr>
          <w:rFonts w:hint="cs"/>
          <w:rtl/>
        </w:rPr>
        <w:t>؛</w:t>
      </w:r>
    </w:p>
    <w:p w:rsidR="002530B1" w:rsidRPr="00FB1A88" w:rsidRDefault="002530B1" w:rsidP="00FB1A88">
      <w:pPr>
        <w:pStyle w:val="ListParagraph"/>
        <w:rPr>
          <w:rtl/>
        </w:rPr>
      </w:pPr>
      <w:r w:rsidRPr="00FB1A88">
        <w:rPr>
          <w:rtl/>
          <w:lang w:bidi="ar-SY"/>
        </w:rPr>
        <w:t>ولا</w:t>
      </w:r>
      <w:r w:rsidRPr="00FB1A88">
        <w:rPr>
          <w:rFonts w:hint="cs"/>
          <w:rtl/>
          <w:lang w:bidi="ar-SY"/>
        </w:rPr>
        <w:t xml:space="preserve"> </w:t>
      </w:r>
      <w:r w:rsidRPr="00FB1A88">
        <w:rPr>
          <w:rtl/>
          <w:lang w:bidi="ar-SY"/>
        </w:rPr>
        <w:t>تستطيع</w:t>
      </w:r>
      <w:r w:rsidRPr="00FB1A88">
        <w:rPr>
          <w:rFonts w:hint="cs"/>
          <w:rtl/>
          <w:lang w:bidi="ar-SY"/>
        </w:rPr>
        <w:t xml:space="preserve"> البنوك الإسلامية </w:t>
      </w:r>
      <w:r w:rsidRPr="00FB1A88">
        <w:rPr>
          <w:rtl/>
          <w:lang w:bidi="ar-SY"/>
        </w:rPr>
        <w:t>بيع</w:t>
      </w:r>
      <w:r w:rsidRPr="00FB1A88">
        <w:rPr>
          <w:rFonts w:hint="cs"/>
          <w:rtl/>
          <w:lang w:bidi="ar-SY"/>
        </w:rPr>
        <w:t xml:space="preserve"> </w:t>
      </w:r>
      <w:r w:rsidRPr="00FB1A88">
        <w:rPr>
          <w:rtl/>
          <w:lang w:bidi="ar-SY"/>
        </w:rPr>
        <w:t>الديون</w:t>
      </w:r>
      <w:r w:rsidRPr="00FB1A88">
        <w:rPr>
          <w:rFonts w:hint="cs"/>
          <w:rtl/>
          <w:lang w:bidi="ar-SY"/>
        </w:rPr>
        <w:t xml:space="preserve"> </w:t>
      </w:r>
      <w:r w:rsidRPr="00FB1A88">
        <w:rPr>
          <w:rtl/>
          <w:lang w:bidi="ar-SY"/>
        </w:rPr>
        <w:t>مبدئيا</w:t>
      </w:r>
      <w:r w:rsidRPr="00FB1A88">
        <w:rPr>
          <w:rFonts w:hint="cs"/>
          <w:rtl/>
          <w:lang w:bidi="ar-SY"/>
        </w:rPr>
        <w:t xml:space="preserve"> </w:t>
      </w:r>
      <w:r w:rsidRPr="00FB1A88">
        <w:rPr>
          <w:rtl/>
          <w:lang w:bidi="ar-SY"/>
        </w:rPr>
        <w:t>إلا</w:t>
      </w:r>
      <w:r w:rsidRPr="00FB1A88">
        <w:rPr>
          <w:rFonts w:hint="cs"/>
          <w:rtl/>
          <w:lang w:bidi="ar-SY"/>
        </w:rPr>
        <w:t xml:space="preserve"> </w:t>
      </w:r>
      <w:r w:rsidRPr="00FB1A88">
        <w:rPr>
          <w:rtl/>
          <w:lang w:bidi="ar-SY"/>
        </w:rPr>
        <w:t>بقيمتها</w:t>
      </w:r>
      <w:r w:rsidRPr="00FB1A88">
        <w:rPr>
          <w:rFonts w:hint="cs"/>
          <w:rtl/>
          <w:lang w:bidi="ar-SY"/>
        </w:rPr>
        <w:t xml:space="preserve"> </w:t>
      </w:r>
      <w:proofErr w:type="spellStart"/>
      <w:r w:rsidRPr="00FB1A88">
        <w:rPr>
          <w:rtl/>
          <w:lang w:bidi="ar-SY"/>
        </w:rPr>
        <w:t>الإسمية</w:t>
      </w:r>
      <w:proofErr w:type="spellEnd"/>
      <w:r w:rsidRPr="00FB1A88">
        <w:rPr>
          <w:rtl/>
          <w:lang w:bidi="ar-SY"/>
        </w:rPr>
        <w:t>.</w:t>
      </w:r>
      <w:r w:rsidRPr="00FB1A88">
        <w:rPr>
          <w:rFonts w:hint="cs"/>
          <w:rtl/>
          <w:lang w:bidi="ar-SY"/>
        </w:rPr>
        <w:t xml:space="preserve"> فبيع </w:t>
      </w:r>
      <w:r w:rsidRPr="00FB1A88">
        <w:rPr>
          <w:shd w:val="clear" w:color="auto" w:fill="FFFFFF" w:themeFill="background1"/>
          <w:rtl/>
        </w:rPr>
        <w:t xml:space="preserve">الديون على غرار عقود </w:t>
      </w:r>
      <w:proofErr w:type="spellStart"/>
      <w:r w:rsidRPr="00FB1A88">
        <w:rPr>
          <w:shd w:val="clear" w:color="auto" w:fill="FFFFFF" w:themeFill="background1"/>
          <w:rtl/>
        </w:rPr>
        <w:t>التوريق</w:t>
      </w:r>
      <w:proofErr w:type="spellEnd"/>
      <w:r w:rsidRPr="00FB1A88">
        <w:rPr>
          <w:shd w:val="clear" w:color="auto" w:fill="FFFFFF" w:themeFill="background1"/>
          <w:rtl/>
        </w:rPr>
        <w:t xml:space="preserve"> وما </w:t>
      </w:r>
      <w:proofErr w:type="spellStart"/>
      <w:r w:rsidRPr="00FB1A88">
        <w:rPr>
          <w:shd w:val="clear" w:color="auto" w:fill="FFFFFF" w:themeFill="background1"/>
          <w:rtl/>
        </w:rPr>
        <w:t>شاكلها</w:t>
      </w:r>
      <w:proofErr w:type="spellEnd"/>
      <w:r w:rsidRPr="00FB1A88">
        <w:rPr>
          <w:shd w:val="clear" w:color="auto" w:fill="FFFFFF" w:themeFill="background1"/>
          <w:rtl/>
        </w:rPr>
        <w:t xml:space="preserve"> لا تتعامل </w:t>
      </w:r>
      <w:proofErr w:type="spellStart"/>
      <w:r w:rsidRPr="00FB1A88">
        <w:rPr>
          <w:shd w:val="clear" w:color="auto" w:fill="FFFFFF" w:themeFill="background1"/>
          <w:rtl/>
        </w:rPr>
        <w:t>بها</w:t>
      </w:r>
      <w:proofErr w:type="spellEnd"/>
      <w:r w:rsidRPr="00FB1A88">
        <w:rPr>
          <w:shd w:val="clear" w:color="auto" w:fill="FFFFFF" w:themeFill="background1"/>
          <w:rtl/>
        </w:rPr>
        <w:t xml:space="preserve">  المصارف الإسلامية بل هي شريك مع المستثمر بالربح والخسارة</w:t>
      </w:r>
      <w:r w:rsidRPr="00FB1A88">
        <w:rPr>
          <w:rFonts w:hint="cs"/>
          <w:shd w:val="clear" w:color="auto" w:fill="FFFFFF" w:themeFill="background1"/>
          <w:rtl/>
        </w:rPr>
        <w:t>؛</w:t>
      </w:r>
    </w:p>
    <w:p w:rsidR="002530B1" w:rsidRPr="00FB1A88" w:rsidRDefault="002530B1" w:rsidP="00FB1A88">
      <w:pPr>
        <w:pStyle w:val="ListParagraph"/>
        <w:rPr>
          <w:lang w:bidi="ar-SY"/>
        </w:rPr>
      </w:pPr>
      <w:r w:rsidRPr="00FB1A88">
        <w:rPr>
          <w:rFonts w:hint="cs"/>
          <w:rtl/>
          <w:lang w:bidi="ar-SY"/>
        </w:rPr>
        <w:t>م</w:t>
      </w:r>
      <w:r w:rsidRPr="00FB1A88">
        <w:rPr>
          <w:rtl/>
          <w:lang w:bidi="ar-SY"/>
        </w:rPr>
        <w:t>عظم</w:t>
      </w:r>
      <w:r w:rsidRPr="00FB1A88">
        <w:rPr>
          <w:rFonts w:hint="cs"/>
          <w:rtl/>
          <w:lang w:bidi="ar-SY"/>
        </w:rPr>
        <w:t xml:space="preserve"> </w:t>
      </w:r>
      <w:r w:rsidRPr="00FB1A88">
        <w:rPr>
          <w:rtl/>
          <w:lang w:bidi="ar-SY"/>
        </w:rPr>
        <w:t>الودائع</w:t>
      </w:r>
      <w:r w:rsidRPr="00FB1A88">
        <w:rPr>
          <w:rFonts w:hint="cs"/>
          <w:rtl/>
          <w:lang w:bidi="ar-SY"/>
        </w:rPr>
        <w:t xml:space="preserve"> </w:t>
      </w:r>
      <w:r w:rsidRPr="00FB1A88">
        <w:rPr>
          <w:rtl/>
          <w:lang w:bidi="ar-SY"/>
        </w:rPr>
        <w:t>في</w:t>
      </w:r>
      <w:r w:rsidRPr="00FB1A88">
        <w:rPr>
          <w:rFonts w:hint="cs"/>
          <w:rtl/>
          <w:lang w:bidi="ar-SY"/>
        </w:rPr>
        <w:t xml:space="preserve"> </w:t>
      </w:r>
      <w:r w:rsidRPr="00FB1A88">
        <w:rPr>
          <w:rtl/>
          <w:lang w:bidi="ar-SY"/>
        </w:rPr>
        <w:t>المصارف</w:t>
      </w:r>
      <w:r w:rsidRPr="00FB1A88">
        <w:rPr>
          <w:rFonts w:hint="cs"/>
          <w:rtl/>
          <w:lang w:bidi="ar-SY"/>
        </w:rPr>
        <w:t xml:space="preserve"> </w:t>
      </w:r>
      <w:r w:rsidRPr="00FB1A88">
        <w:rPr>
          <w:rtl/>
          <w:lang w:bidi="ar-SY"/>
        </w:rPr>
        <w:t>الإسلامية</w:t>
      </w:r>
      <w:r w:rsidRPr="00FB1A88">
        <w:rPr>
          <w:rFonts w:hint="cs"/>
          <w:rtl/>
          <w:lang w:bidi="ar-SY"/>
        </w:rPr>
        <w:t xml:space="preserve"> </w:t>
      </w:r>
      <w:r w:rsidRPr="00FB1A88">
        <w:rPr>
          <w:rtl/>
          <w:lang w:bidi="ar-SY"/>
        </w:rPr>
        <w:t>هي</w:t>
      </w:r>
      <w:r w:rsidRPr="00FB1A88">
        <w:rPr>
          <w:rFonts w:hint="cs"/>
          <w:rtl/>
          <w:lang w:bidi="ar-SY"/>
        </w:rPr>
        <w:t xml:space="preserve"> </w:t>
      </w:r>
      <w:r w:rsidRPr="00FB1A88">
        <w:rPr>
          <w:rtl/>
          <w:lang w:bidi="ar-SY"/>
        </w:rPr>
        <w:t>ودائع</w:t>
      </w:r>
      <w:r w:rsidRPr="00FB1A88">
        <w:rPr>
          <w:rFonts w:hint="cs"/>
          <w:rtl/>
          <w:lang w:bidi="ar-SY"/>
        </w:rPr>
        <w:t xml:space="preserve"> </w:t>
      </w:r>
      <w:r w:rsidRPr="00FB1A88">
        <w:rPr>
          <w:rtl/>
          <w:lang w:bidi="ar-SY"/>
        </w:rPr>
        <w:t>في</w:t>
      </w:r>
      <w:r w:rsidRPr="00FB1A88">
        <w:rPr>
          <w:rFonts w:hint="cs"/>
          <w:rtl/>
          <w:lang w:bidi="ar-SY"/>
        </w:rPr>
        <w:t xml:space="preserve"> </w:t>
      </w:r>
      <w:r w:rsidRPr="00FB1A88">
        <w:rPr>
          <w:rtl/>
          <w:lang w:bidi="ar-SY"/>
        </w:rPr>
        <w:t>الحسابات</w:t>
      </w:r>
      <w:r w:rsidRPr="00FB1A88">
        <w:rPr>
          <w:rFonts w:hint="cs"/>
          <w:rtl/>
          <w:lang w:bidi="ar-SY"/>
        </w:rPr>
        <w:t xml:space="preserve"> </w:t>
      </w:r>
      <w:r w:rsidRPr="00FB1A88">
        <w:rPr>
          <w:rtl/>
          <w:lang w:bidi="ar-SY"/>
        </w:rPr>
        <w:t>الجارية،</w:t>
      </w:r>
      <w:r w:rsidRPr="00FB1A88">
        <w:rPr>
          <w:rFonts w:hint="cs"/>
          <w:rtl/>
          <w:lang w:bidi="ar-SY"/>
        </w:rPr>
        <w:t xml:space="preserve"> </w:t>
      </w:r>
      <w:r w:rsidRPr="00FB1A88">
        <w:rPr>
          <w:rtl/>
          <w:lang w:bidi="ar-SY"/>
        </w:rPr>
        <w:t>وتعتبر</w:t>
      </w:r>
      <w:r w:rsidRPr="00FB1A88">
        <w:rPr>
          <w:rFonts w:hint="cs"/>
          <w:rtl/>
          <w:lang w:bidi="ar-SY"/>
        </w:rPr>
        <w:t xml:space="preserve"> </w:t>
      </w:r>
      <w:r w:rsidRPr="00FB1A88">
        <w:rPr>
          <w:rtl/>
          <w:lang w:bidi="ar-SY"/>
        </w:rPr>
        <w:t>قرضا</w:t>
      </w:r>
      <w:r w:rsidRPr="00FB1A88">
        <w:rPr>
          <w:rFonts w:hint="cs"/>
          <w:rtl/>
          <w:lang w:bidi="ar-SY"/>
        </w:rPr>
        <w:t xml:space="preserve"> </w:t>
      </w:r>
      <w:r w:rsidRPr="00FB1A88">
        <w:rPr>
          <w:rtl/>
          <w:lang w:bidi="ar-SY"/>
        </w:rPr>
        <w:t>حسنا</w:t>
      </w:r>
      <w:r w:rsidRPr="00FB1A88">
        <w:rPr>
          <w:rFonts w:hint="cs"/>
          <w:rtl/>
          <w:lang w:bidi="ar-SY"/>
        </w:rPr>
        <w:t xml:space="preserve"> </w:t>
      </w:r>
      <w:r w:rsidRPr="00FB1A88">
        <w:rPr>
          <w:rtl/>
          <w:lang w:bidi="ar-SY"/>
        </w:rPr>
        <w:t>من</w:t>
      </w:r>
      <w:r w:rsidRPr="00FB1A88">
        <w:rPr>
          <w:rFonts w:hint="cs"/>
          <w:rtl/>
          <w:lang w:bidi="ar-SY"/>
        </w:rPr>
        <w:t xml:space="preserve"> </w:t>
      </w:r>
      <w:r w:rsidRPr="00FB1A88">
        <w:rPr>
          <w:rtl/>
          <w:lang w:bidi="ar-SY"/>
        </w:rPr>
        <w:t>المودع</w:t>
      </w:r>
      <w:r w:rsidRPr="00FB1A88">
        <w:rPr>
          <w:rFonts w:hint="cs"/>
          <w:rtl/>
          <w:lang w:bidi="ar-SY"/>
        </w:rPr>
        <w:t xml:space="preserve"> </w:t>
      </w:r>
      <w:r w:rsidRPr="00FB1A88">
        <w:rPr>
          <w:rtl/>
          <w:lang w:bidi="ar-SY"/>
        </w:rPr>
        <w:t>للبنك</w:t>
      </w:r>
      <w:r w:rsidRPr="00FB1A88">
        <w:rPr>
          <w:rFonts w:hint="cs"/>
          <w:rtl/>
          <w:lang w:bidi="ar-SY"/>
        </w:rPr>
        <w:t xml:space="preserve"> </w:t>
      </w:r>
      <w:r w:rsidRPr="00FB1A88">
        <w:rPr>
          <w:rtl/>
          <w:lang w:bidi="ar-SY"/>
        </w:rPr>
        <w:t>يلتزم</w:t>
      </w:r>
      <w:r w:rsidRPr="00FB1A88">
        <w:rPr>
          <w:rFonts w:hint="cs"/>
          <w:rtl/>
          <w:lang w:bidi="ar-SY"/>
        </w:rPr>
        <w:t xml:space="preserve"> </w:t>
      </w:r>
      <w:r w:rsidRPr="00FB1A88">
        <w:rPr>
          <w:rtl/>
          <w:lang w:bidi="ar-SY"/>
        </w:rPr>
        <w:t>البنك</w:t>
      </w:r>
      <w:r w:rsidRPr="00FB1A88">
        <w:rPr>
          <w:rFonts w:hint="cs"/>
          <w:rtl/>
          <w:lang w:bidi="ar-SY"/>
        </w:rPr>
        <w:t xml:space="preserve"> </w:t>
      </w:r>
      <w:r w:rsidRPr="00FB1A88">
        <w:rPr>
          <w:rtl/>
          <w:lang w:bidi="ar-SY"/>
        </w:rPr>
        <w:t>بضمانه</w:t>
      </w:r>
      <w:r w:rsidRPr="00FB1A88">
        <w:rPr>
          <w:rFonts w:hint="cs"/>
          <w:rtl/>
          <w:lang w:bidi="ar-SY"/>
        </w:rPr>
        <w:t xml:space="preserve"> </w:t>
      </w:r>
      <w:r w:rsidRPr="00FB1A88">
        <w:rPr>
          <w:rtl/>
          <w:lang w:bidi="ar-SY"/>
        </w:rPr>
        <w:t>وسداده</w:t>
      </w:r>
      <w:r w:rsidRPr="00FB1A88">
        <w:rPr>
          <w:rFonts w:hint="cs"/>
          <w:rtl/>
          <w:lang w:bidi="ar-SY"/>
        </w:rPr>
        <w:t xml:space="preserve"> </w:t>
      </w:r>
      <w:r w:rsidRPr="00FB1A88">
        <w:rPr>
          <w:rtl/>
          <w:lang w:bidi="ar-SY"/>
        </w:rPr>
        <w:t>عند</w:t>
      </w:r>
      <w:r w:rsidRPr="00FB1A88">
        <w:rPr>
          <w:rFonts w:hint="cs"/>
          <w:rtl/>
          <w:lang w:bidi="ar-SY"/>
        </w:rPr>
        <w:t xml:space="preserve"> </w:t>
      </w:r>
      <w:r w:rsidRPr="00FB1A88">
        <w:rPr>
          <w:rtl/>
          <w:lang w:bidi="ar-SY"/>
        </w:rPr>
        <w:t>الطلب</w:t>
      </w:r>
      <w:r w:rsidRPr="00FB1A88">
        <w:rPr>
          <w:rFonts w:hint="cs"/>
          <w:rtl/>
          <w:lang w:bidi="ar-SY"/>
        </w:rPr>
        <w:t>، وهو ما يحتّم على البنك من احتجاز نسبة هامّة من هذه السيولة لمواجهة مخاطر السحب المفاجئ، لكنها في مقابل ذلك تمثل "</w:t>
      </w:r>
      <w:r w:rsidRPr="00FB1A88">
        <w:rPr>
          <w:rtl/>
        </w:rPr>
        <w:t>السيولة غير الموظفة لدى البنوك الإسلامية، مما يؤثر سلبا على نشاطها وربحيتها</w:t>
      </w:r>
      <w:r w:rsidRPr="00FB1A88">
        <w:rPr>
          <w:rFonts w:hint="cs"/>
          <w:rtl/>
        </w:rPr>
        <w:t>"</w:t>
      </w:r>
      <w:r w:rsidRPr="00FB1A88">
        <w:rPr>
          <w:rStyle w:val="FootnoteReference"/>
          <w:rFonts w:ascii="Times New Roman" w:hAnsi="Times New Roman"/>
          <w:b/>
        </w:rPr>
        <w:footnoteReference w:id="38"/>
      </w:r>
      <w:r w:rsidRPr="00FB1A88">
        <w:rPr>
          <w:rFonts w:hint="cs"/>
          <w:rtl/>
        </w:rPr>
        <w:t xml:space="preserve"> ؛</w:t>
      </w:r>
    </w:p>
    <w:p w:rsidR="002530B1" w:rsidRPr="00FB1A88" w:rsidRDefault="002530B1" w:rsidP="00FB1A88">
      <w:pPr>
        <w:pStyle w:val="ListParagraph"/>
        <w:rPr>
          <w:rtl/>
        </w:rPr>
      </w:pPr>
      <w:r w:rsidRPr="00FB1A88">
        <w:rPr>
          <w:rFonts w:hint="cs"/>
          <w:rtl/>
        </w:rPr>
        <w:t>أن ج</w:t>
      </w:r>
      <w:r w:rsidR="006D71E3" w:rsidRPr="00FB1A88">
        <w:rPr>
          <w:rFonts w:hint="cs"/>
          <w:rtl/>
        </w:rPr>
        <w:t>ُ</w:t>
      </w:r>
      <w:r w:rsidRPr="00FB1A88">
        <w:rPr>
          <w:rFonts w:hint="cs"/>
          <w:rtl/>
        </w:rPr>
        <w:t>لّ</w:t>
      </w:r>
      <w:r w:rsidR="006D71E3" w:rsidRPr="00FB1A88">
        <w:rPr>
          <w:rFonts w:hint="cs"/>
          <w:rtl/>
        </w:rPr>
        <w:t>َ</w:t>
      </w:r>
      <w:r w:rsidRPr="00FB1A88">
        <w:rPr>
          <w:rFonts w:hint="cs"/>
          <w:rtl/>
        </w:rPr>
        <w:t xml:space="preserve"> المصارف الإسلامية متواجدة في بيئات تعتمد فيها </w:t>
      </w:r>
      <w:r w:rsidRPr="00FB1A88">
        <w:rPr>
          <w:rtl/>
          <w:lang w:bidi="ar-JO"/>
        </w:rPr>
        <w:t xml:space="preserve">الآليات التقليدية لإدارة السيولة في سوق ما بين البنوك </w:t>
      </w:r>
      <w:r w:rsidRPr="00FB1A88">
        <w:rPr>
          <w:rFonts w:hint="cs"/>
          <w:rtl/>
          <w:lang w:bidi="ar-JO"/>
        </w:rPr>
        <w:t xml:space="preserve">من خلال </w:t>
      </w:r>
      <w:r w:rsidRPr="00FB1A88">
        <w:rPr>
          <w:rtl/>
          <w:lang w:bidi="ar-JO"/>
        </w:rPr>
        <w:t xml:space="preserve"> السندات، </w:t>
      </w:r>
      <w:r w:rsidRPr="00FB1A88">
        <w:rPr>
          <w:rFonts w:hint="cs"/>
          <w:rtl/>
          <w:lang w:bidi="ar-JO"/>
        </w:rPr>
        <w:t>أ</w:t>
      </w:r>
      <w:r w:rsidRPr="00FB1A88">
        <w:rPr>
          <w:rtl/>
          <w:lang w:bidi="ar-JO"/>
        </w:rPr>
        <w:t>و</w:t>
      </w:r>
      <w:r w:rsidRPr="00FB1A88">
        <w:rPr>
          <w:rFonts w:hint="cs"/>
          <w:rtl/>
          <w:lang w:bidi="ar-JO"/>
        </w:rPr>
        <w:t xml:space="preserve"> في </w:t>
      </w:r>
      <w:r w:rsidRPr="00FB1A88">
        <w:rPr>
          <w:rtl/>
          <w:lang w:bidi="ar-JO"/>
        </w:rPr>
        <w:t xml:space="preserve">السوق الثانوية من خلال </w:t>
      </w:r>
      <w:r w:rsidRPr="00FB1A88">
        <w:rPr>
          <w:rFonts w:hint="cs"/>
          <w:rtl/>
          <w:lang w:bidi="ar-JO"/>
        </w:rPr>
        <w:t xml:space="preserve"> سياسات </w:t>
      </w:r>
      <w:r w:rsidRPr="00FB1A88">
        <w:rPr>
          <w:rtl/>
          <w:lang w:bidi="ar-JO"/>
        </w:rPr>
        <w:t>الخصم والمقرض الأخير، و</w:t>
      </w:r>
      <w:r w:rsidRPr="00FB1A88">
        <w:rPr>
          <w:rFonts w:hint="cs"/>
          <w:rtl/>
          <w:lang w:bidi="ar-JO"/>
        </w:rPr>
        <w:t xml:space="preserve">هي </w:t>
      </w:r>
      <w:r w:rsidRPr="00FB1A88">
        <w:rPr>
          <w:rtl/>
          <w:lang w:bidi="ar-JO"/>
        </w:rPr>
        <w:t>كلها</w:t>
      </w:r>
      <w:r w:rsidRPr="00FB1A88">
        <w:rPr>
          <w:rFonts w:hint="cs"/>
          <w:rtl/>
          <w:lang w:bidi="ar-JO"/>
        </w:rPr>
        <w:t xml:space="preserve"> </w:t>
      </w:r>
      <w:proofErr w:type="spellStart"/>
      <w:r w:rsidRPr="00FB1A88">
        <w:rPr>
          <w:rFonts w:hint="cs"/>
          <w:rtl/>
          <w:lang w:bidi="ar-JO"/>
        </w:rPr>
        <w:t>أليات</w:t>
      </w:r>
      <w:proofErr w:type="spellEnd"/>
      <w:r w:rsidRPr="00FB1A88">
        <w:rPr>
          <w:rtl/>
          <w:lang w:bidi="ar-JO"/>
        </w:rPr>
        <w:t xml:space="preserve"> تقوم على الفائدة ، ولا يجوز للمصارف الإسلامية التعامل معها .</w:t>
      </w:r>
    </w:p>
    <w:p w:rsidR="002530B1" w:rsidRPr="00FB1A88" w:rsidRDefault="002530B1" w:rsidP="00FB1A88">
      <w:pPr>
        <w:rPr>
          <w:rtl/>
          <w:lang w:bidi="ar-DZ"/>
        </w:rPr>
      </w:pPr>
    </w:p>
    <w:p w:rsidR="002530B1" w:rsidRPr="00FB1A88" w:rsidRDefault="002530B1" w:rsidP="00FB1A88">
      <w:pPr>
        <w:rPr>
          <w:rtl/>
          <w:lang w:bidi="ar-DZ"/>
        </w:rPr>
      </w:pPr>
      <w:proofErr w:type="gramStart"/>
      <w:r w:rsidRPr="00FB1A88">
        <w:rPr>
          <w:rFonts w:hint="cs"/>
          <w:rtl/>
          <w:lang w:bidi="ar-DZ"/>
        </w:rPr>
        <w:t>لقد</w:t>
      </w:r>
      <w:proofErr w:type="gramEnd"/>
      <w:r w:rsidRPr="00FB1A88">
        <w:rPr>
          <w:rFonts w:hint="cs"/>
          <w:rtl/>
          <w:lang w:bidi="ar-DZ"/>
        </w:rPr>
        <w:t xml:space="preserve"> قام كل من الباحثان: طارق الله خان و حبيب أحمد، بإجراء دراسة ميدانية على 68 مؤسسة مالية إسلامية موزّعة في 28 بلدا، كان الغرض منها تحليل وضعية إدارة المخاطر </w:t>
      </w:r>
      <w:r w:rsidRPr="00FB1A88">
        <w:rPr>
          <w:rtl/>
          <w:lang w:bidi="ar-DZ"/>
        </w:rPr>
        <w:t>–</w:t>
      </w:r>
      <w:r w:rsidRPr="00FB1A88">
        <w:rPr>
          <w:rFonts w:hint="cs"/>
          <w:rtl/>
          <w:lang w:bidi="ar-DZ"/>
        </w:rPr>
        <w:t xml:space="preserve"> بمختلف أصنافها بما فيها مخاطر السيولة </w:t>
      </w:r>
      <w:r w:rsidRPr="00FB1A88">
        <w:rPr>
          <w:rtl/>
          <w:lang w:bidi="ar-DZ"/>
        </w:rPr>
        <w:t>–</w:t>
      </w:r>
      <w:r w:rsidRPr="00FB1A88">
        <w:rPr>
          <w:rFonts w:hint="cs"/>
          <w:rtl/>
          <w:lang w:bidi="ar-DZ"/>
        </w:rPr>
        <w:t xml:space="preserve"> في هذه المؤسسات. وقد خلصت الدراسة فيما يخص مخاطر السيولة </w:t>
      </w:r>
      <w:proofErr w:type="gramStart"/>
      <w:r w:rsidRPr="00FB1A88">
        <w:rPr>
          <w:rFonts w:hint="cs"/>
          <w:rtl/>
          <w:lang w:bidi="ar-DZ"/>
        </w:rPr>
        <w:t>إلى</w:t>
      </w:r>
      <w:r w:rsidRPr="00FB1A88">
        <w:rPr>
          <w:rStyle w:val="FootnoteReference"/>
          <w:rFonts w:ascii="Times New Roman" w:hAnsi="Times New Roman"/>
          <w:b/>
          <w:bCs/>
        </w:rPr>
        <w:footnoteReference w:id="39"/>
      </w:r>
      <w:r w:rsidRPr="00FB1A88">
        <w:rPr>
          <w:rFonts w:hint="cs"/>
          <w:b/>
          <w:bCs/>
          <w:rtl/>
          <w:lang w:bidi="ar-DZ"/>
        </w:rPr>
        <w:t>:</w:t>
      </w:r>
      <w:proofErr w:type="gramEnd"/>
    </w:p>
    <w:p w:rsidR="002530B1" w:rsidRPr="00FB1A88" w:rsidRDefault="002530B1" w:rsidP="00FB1A88">
      <w:pPr>
        <w:pStyle w:val="ListParagraph"/>
        <w:rPr>
          <w:lang w:bidi="ar-DZ"/>
        </w:rPr>
      </w:pPr>
      <w:r w:rsidRPr="00FB1A88">
        <w:rPr>
          <w:rFonts w:hint="cs"/>
          <w:rtl/>
          <w:lang w:bidi="ar-DZ"/>
        </w:rPr>
        <w:t>"</w:t>
      </w:r>
      <w:proofErr w:type="gramStart"/>
      <w:r w:rsidRPr="00FB1A88">
        <w:rPr>
          <w:rFonts w:hint="cs"/>
          <w:rtl/>
          <w:lang w:bidi="ar-DZ"/>
        </w:rPr>
        <w:t>ستكون</w:t>
      </w:r>
      <w:proofErr w:type="gramEnd"/>
      <w:r w:rsidRPr="00FB1A88">
        <w:rPr>
          <w:rFonts w:hint="cs"/>
          <w:rtl/>
          <w:lang w:bidi="ar-DZ"/>
        </w:rPr>
        <w:t xml:space="preserve"> مخاطر السيولة المرتبطة بالأدوات المالية الإسلامية منخفضة، لو أمكن بيعها في السوق أو لو كانت آجالها قصيرة". هذه النتيجة العامة تنُمُ عن التحدّي الذي سنناقشه أدناه </w:t>
      </w:r>
      <w:r w:rsidRPr="00FB1A88">
        <w:rPr>
          <w:rFonts w:hint="cs"/>
          <w:rtl/>
          <w:lang w:bidi="ar-DZ"/>
        </w:rPr>
        <w:lastRenderedPageBreak/>
        <w:t xml:space="preserve">والمتمثل في غياب سوق مالي يتمّ من خلاله تداول مختلف الأصول المالية التي تحوزها البنوك، كما تشير إلى أنّ وضعية السيولة في المصارف الإسلامية في الآجال القصيرة كافية لمواجهة </w:t>
      </w:r>
      <w:proofErr w:type="spellStart"/>
      <w:r w:rsidRPr="00FB1A88">
        <w:rPr>
          <w:rFonts w:hint="cs"/>
          <w:rtl/>
          <w:lang w:bidi="ar-DZ"/>
        </w:rPr>
        <w:t>إحتمالات</w:t>
      </w:r>
      <w:proofErr w:type="spellEnd"/>
      <w:r w:rsidRPr="00FB1A88">
        <w:rPr>
          <w:rFonts w:hint="cs"/>
          <w:rtl/>
          <w:lang w:bidi="ar-DZ"/>
        </w:rPr>
        <w:t xml:space="preserve"> السحب المفاجئة في هذه </w:t>
      </w:r>
      <w:proofErr w:type="spellStart"/>
      <w:r w:rsidRPr="00FB1A88">
        <w:rPr>
          <w:rFonts w:hint="cs"/>
          <w:rtl/>
          <w:lang w:bidi="ar-DZ"/>
        </w:rPr>
        <w:t>الأجال</w:t>
      </w:r>
      <w:proofErr w:type="spellEnd"/>
      <w:r w:rsidRPr="00FB1A88">
        <w:rPr>
          <w:rFonts w:hint="cs"/>
          <w:rtl/>
          <w:lang w:bidi="ar-DZ"/>
        </w:rPr>
        <w:t>؛</w:t>
      </w:r>
    </w:p>
    <w:p w:rsidR="002530B1" w:rsidRPr="00FB1A88" w:rsidRDefault="002530B1" w:rsidP="00FB1A88">
      <w:pPr>
        <w:pStyle w:val="ListParagraph"/>
        <w:rPr>
          <w:lang w:bidi="ar-DZ"/>
        </w:rPr>
      </w:pPr>
      <w:r w:rsidRPr="00FB1A88">
        <w:rPr>
          <w:rFonts w:hint="cs"/>
          <w:rtl/>
          <w:lang w:bidi="ar-DZ"/>
        </w:rPr>
        <w:t xml:space="preserve">"يعتبر المصرفيون الإسلاميون أن المضاربة هي أقل الصيغ </w:t>
      </w:r>
      <w:proofErr w:type="gramStart"/>
      <w:r w:rsidRPr="00FB1A88">
        <w:rPr>
          <w:rFonts w:hint="cs"/>
          <w:rtl/>
          <w:lang w:bidi="ar-DZ"/>
        </w:rPr>
        <w:t>مخاطر</w:t>
      </w:r>
      <w:proofErr w:type="gramEnd"/>
      <w:r w:rsidRPr="00FB1A88">
        <w:rPr>
          <w:rFonts w:hint="cs"/>
          <w:rtl/>
          <w:lang w:bidi="ar-DZ"/>
        </w:rPr>
        <w:t xml:space="preserve"> سيولة، وتتبعها المرابحة. وتجب ملاحظة أن هاتين الصيغتين تستخدمان في التمويل قصير الأجل". </w:t>
      </w:r>
    </w:p>
    <w:p w:rsidR="00FB3CF7" w:rsidRPr="00FB1A88" w:rsidRDefault="002530B1" w:rsidP="00FB1A88">
      <w:pPr>
        <w:pStyle w:val="ListParagraph"/>
        <w:rPr>
          <w:lang w:bidi="ar-DZ"/>
        </w:rPr>
      </w:pPr>
      <w:r w:rsidRPr="00FB1A88">
        <w:rPr>
          <w:rFonts w:hint="cs"/>
          <w:rtl/>
          <w:lang w:bidi="ar-DZ"/>
        </w:rPr>
        <w:t xml:space="preserve">أما الصيغ الأخرى أكثر مخاطر في جانب السيولة بدءًا بصيغة المشاركة المتناقصة، ثمّ تليها الصيغ التي يتأجّل فيها تسليم السلعة مثل السلم </w:t>
      </w:r>
      <w:proofErr w:type="spellStart"/>
      <w:r w:rsidRPr="00FB1A88">
        <w:rPr>
          <w:rFonts w:hint="cs"/>
          <w:rtl/>
          <w:lang w:bidi="ar-DZ"/>
        </w:rPr>
        <w:t>والإستصناع</w:t>
      </w:r>
      <w:proofErr w:type="spellEnd"/>
      <w:r w:rsidRPr="00FB1A88">
        <w:rPr>
          <w:rFonts w:hint="cs"/>
          <w:rtl/>
          <w:lang w:bidi="ar-DZ"/>
        </w:rPr>
        <w:t>، ثمّ الإجارة</w:t>
      </w:r>
      <w:r w:rsidR="00FB3CF7" w:rsidRPr="00FB1A88">
        <w:rPr>
          <w:rFonts w:hint="cs"/>
          <w:rtl/>
          <w:lang w:bidi="ar-DZ"/>
        </w:rPr>
        <w:t>. إ.هـ</w:t>
      </w:r>
    </w:p>
    <w:p w:rsidR="00682246" w:rsidRPr="00FB1A88" w:rsidRDefault="00682246" w:rsidP="00FB1A88">
      <w:pPr>
        <w:pStyle w:val="ListParagraph"/>
        <w:rPr>
          <w:lang w:bidi="ar-DZ"/>
        </w:rPr>
      </w:pPr>
      <w:r w:rsidRPr="00FB1A88">
        <w:rPr>
          <w:rFonts w:hint="cs"/>
          <w:rtl/>
          <w:lang w:bidi="ar-DZ"/>
        </w:rPr>
        <w:t xml:space="preserve">ندرة الأدوات المالية </w:t>
      </w:r>
      <w:r w:rsidR="00FB3CF7" w:rsidRPr="00FB1A88">
        <w:rPr>
          <w:rFonts w:hint="cs"/>
          <w:rtl/>
          <w:lang w:bidi="ar-DZ"/>
        </w:rPr>
        <w:t>الوجهة نحو إدارة السيولة و</w:t>
      </w:r>
      <w:r w:rsidRPr="00FB1A88">
        <w:rPr>
          <w:rFonts w:hint="cs"/>
          <w:rtl/>
          <w:lang w:bidi="ar-DZ"/>
        </w:rPr>
        <w:t xml:space="preserve">المتفقة مع أحكام الشريعة، </w:t>
      </w:r>
      <w:r w:rsidR="00FB3CF7" w:rsidRPr="00FB1A88">
        <w:rPr>
          <w:rFonts w:hint="cs"/>
          <w:rtl/>
          <w:lang w:bidi="ar-DZ"/>
        </w:rPr>
        <w:t xml:space="preserve">إذ الأدوات الموجودة، على قلتها، تطرح إما إشكالات شرعية أو مهنية كعدم جودتها </w:t>
      </w:r>
      <w:proofErr w:type="spellStart"/>
      <w:r w:rsidR="00FB3CF7" w:rsidRPr="00FB1A88">
        <w:rPr>
          <w:rFonts w:hint="cs"/>
          <w:rtl/>
          <w:lang w:bidi="ar-DZ"/>
        </w:rPr>
        <w:t>أوصعوبة</w:t>
      </w:r>
      <w:proofErr w:type="spellEnd"/>
      <w:r w:rsidR="00FB3CF7" w:rsidRPr="00FB1A88">
        <w:rPr>
          <w:rFonts w:hint="cs"/>
          <w:rtl/>
          <w:lang w:bidi="ar-DZ"/>
        </w:rPr>
        <w:t xml:space="preserve"> </w:t>
      </w:r>
      <w:proofErr w:type="spellStart"/>
      <w:r w:rsidR="00FB3CF7" w:rsidRPr="00FB1A88">
        <w:rPr>
          <w:rFonts w:hint="cs"/>
          <w:rtl/>
          <w:lang w:bidi="ar-DZ"/>
        </w:rPr>
        <w:t>تسييلها</w:t>
      </w:r>
      <w:proofErr w:type="spellEnd"/>
      <w:r w:rsidR="00FB3CF7" w:rsidRPr="00FB1A88">
        <w:rPr>
          <w:rFonts w:hint="cs"/>
          <w:rtl/>
          <w:lang w:bidi="ar-DZ"/>
        </w:rPr>
        <w:t xml:space="preserve"> بسرعة عند الحاجة على غرار شهادات صناديق </w:t>
      </w:r>
      <w:proofErr w:type="spellStart"/>
      <w:r w:rsidR="00FB3CF7" w:rsidRPr="00FB1A88">
        <w:rPr>
          <w:rFonts w:hint="cs"/>
          <w:rtl/>
          <w:lang w:bidi="ar-DZ"/>
        </w:rPr>
        <w:t>الإستثمار</w:t>
      </w:r>
      <w:proofErr w:type="spellEnd"/>
      <w:r w:rsidR="00FB3CF7" w:rsidRPr="00FB1A88">
        <w:rPr>
          <w:rStyle w:val="FootnoteReference"/>
          <w:rFonts w:ascii="Times New Roman" w:hAnsi="Times New Roman"/>
          <w:b/>
          <w:bCs/>
        </w:rPr>
        <w:footnoteReference w:id="40"/>
      </w:r>
      <w:r w:rsidR="00FB3CF7" w:rsidRPr="00FB1A88">
        <w:rPr>
          <w:rFonts w:hint="cs"/>
          <w:rtl/>
          <w:lang w:bidi="ar-DZ"/>
        </w:rPr>
        <w:t xml:space="preserve">  </w:t>
      </w:r>
    </w:p>
    <w:p w:rsidR="00842AF4" w:rsidRPr="00FB1A88" w:rsidRDefault="00FB3CF7" w:rsidP="00FB1A88">
      <w:pPr>
        <w:pStyle w:val="ListParagraph"/>
        <w:rPr>
          <w:rFonts w:ascii="Arial" w:eastAsia="Times New Roman" w:hAnsi="Arial"/>
          <w:b/>
          <w:bCs/>
          <w:color w:val="111111"/>
          <w:rtl/>
          <w:lang w:eastAsia="fr-FR"/>
        </w:rPr>
      </w:pPr>
      <w:proofErr w:type="gramStart"/>
      <w:r w:rsidRPr="00FB1A88">
        <w:rPr>
          <w:rFonts w:hint="cs"/>
          <w:rtl/>
          <w:lang w:bidi="ar-DZ"/>
        </w:rPr>
        <w:t>ع</w:t>
      </w:r>
      <w:r w:rsidR="00682246" w:rsidRPr="00FB1A88">
        <w:rPr>
          <w:rFonts w:hint="cs"/>
          <w:rtl/>
          <w:lang w:bidi="ar-DZ"/>
        </w:rPr>
        <w:t>دم</w:t>
      </w:r>
      <w:proofErr w:type="gramEnd"/>
      <w:r w:rsidR="00682246" w:rsidRPr="00FB1A88">
        <w:rPr>
          <w:rFonts w:hint="cs"/>
          <w:rtl/>
          <w:lang w:bidi="ar-DZ"/>
        </w:rPr>
        <w:t xml:space="preserve"> وجود نشاط للأسواق المالية</w:t>
      </w:r>
      <w:r w:rsidR="00AD7552" w:rsidRPr="00FB1A88">
        <w:rPr>
          <w:rFonts w:hint="cs"/>
          <w:rtl/>
          <w:lang w:bidi="ar-DZ"/>
        </w:rPr>
        <w:t xml:space="preserve"> </w:t>
      </w:r>
      <w:r w:rsidR="009D260F" w:rsidRPr="00FB1A88">
        <w:rPr>
          <w:rFonts w:hint="cs"/>
          <w:rtl/>
          <w:lang w:bidi="ar-DZ"/>
        </w:rPr>
        <w:t xml:space="preserve">توفّر </w:t>
      </w:r>
      <w:r w:rsidR="009D260F" w:rsidRPr="00FB1A88">
        <w:rPr>
          <w:rtl/>
        </w:rPr>
        <w:t>صكوك</w:t>
      </w:r>
      <w:r w:rsidR="009D260F" w:rsidRPr="00FB1A88">
        <w:rPr>
          <w:rFonts w:hint="cs"/>
          <w:rtl/>
        </w:rPr>
        <w:t>ا</w:t>
      </w:r>
      <w:r w:rsidR="009D260F" w:rsidRPr="00FB1A88">
        <w:rPr>
          <w:rtl/>
        </w:rPr>
        <w:t xml:space="preserve"> إسلامية حكومية ت</w:t>
      </w:r>
      <w:r w:rsidR="002163EA" w:rsidRPr="00FB1A88">
        <w:rPr>
          <w:rFonts w:hint="cs"/>
          <w:rtl/>
        </w:rPr>
        <w:t>ُ</w:t>
      </w:r>
      <w:r w:rsidR="009D260F" w:rsidRPr="00FB1A88">
        <w:rPr>
          <w:rtl/>
        </w:rPr>
        <w:t xml:space="preserve">ستثمر فيها السيولة الفائضة لدى </w:t>
      </w:r>
      <w:r w:rsidR="009D260F" w:rsidRPr="00FB1A88">
        <w:rPr>
          <w:rFonts w:hint="cs"/>
          <w:rtl/>
        </w:rPr>
        <w:t>المصارف</w:t>
      </w:r>
      <w:r w:rsidR="009D260F" w:rsidRPr="00FB1A88">
        <w:rPr>
          <w:rtl/>
        </w:rPr>
        <w:t xml:space="preserve"> الإسلامية</w:t>
      </w:r>
      <w:r w:rsidR="002829AD" w:rsidRPr="00FB1A88">
        <w:rPr>
          <w:rtl/>
        </w:rPr>
        <w:t xml:space="preserve"> وأرصدتها لدى البنك المركزي</w:t>
      </w:r>
      <w:r w:rsidR="00682246" w:rsidRPr="00FB1A88">
        <w:rPr>
          <w:rFonts w:hint="cs"/>
          <w:rtl/>
          <w:lang w:bidi="ar-DZ"/>
        </w:rPr>
        <w:t xml:space="preserve">، </w:t>
      </w:r>
      <w:r w:rsidR="00AD7552" w:rsidRPr="00FB1A88">
        <w:rPr>
          <w:rtl/>
        </w:rPr>
        <w:t xml:space="preserve">مقارنة بالبنوك التقليدية </w:t>
      </w:r>
      <w:r w:rsidR="002829AD" w:rsidRPr="00FB1A88">
        <w:rPr>
          <w:rFonts w:hint="cs"/>
          <w:rtl/>
        </w:rPr>
        <w:t>التي لا تعاني من هذا الإشكال</w:t>
      </w:r>
      <w:r w:rsidR="00842AF4" w:rsidRPr="00FB1A88">
        <w:rPr>
          <w:rFonts w:hint="cs"/>
          <w:rtl/>
        </w:rPr>
        <w:t xml:space="preserve">. </w:t>
      </w:r>
      <w:r w:rsidR="00842AF4" w:rsidRPr="00FB1A88">
        <w:rPr>
          <w:rFonts w:eastAsia="Times New Roman"/>
          <w:color w:val="111111"/>
          <w:rtl/>
          <w:lang w:eastAsia="fr-FR"/>
        </w:rPr>
        <w:t xml:space="preserve">إن توظيف فائض السيولة في قنوات استثمار قصيرة أو متوسطة الأجل عن طريق الصكوك ينبغي أن يوضع ضمن استراتيجيات المصارف الإسلامية الموجهة </w:t>
      </w:r>
      <w:r w:rsidR="00C40706" w:rsidRPr="00FB1A88">
        <w:rPr>
          <w:rFonts w:eastAsia="Times New Roman" w:hint="cs"/>
          <w:color w:val="111111"/>
          <w:rtl/>
          <w:lang w:eastAsia="fr-FR"/>
        </w:rPr>
        <w:t>لإدارة</w:t>
      </w:r>
      <w:r w:rsidR="00842AF4" w:rsidRPr="00FB1A88">
        <w:rPr>
          <w:rFonts w:eastAsia="Times New Roman"/>
          <w:color w:val="111111"/>
          <w:rtl/>
          <w:lang w:eastAsia="fr-FR"/>
        </w:rPr>
        <w:t xml:space="preserve"> السيولة. </w:t>
      </w:r>
      <w:proofErr w:type="gramStart"/>
      <w:r w:rsidR="00C40706" w:rsidRPr="00FB1A88">
        <w:rPr>
          <w:rFonts w:eastAsia="Times New Roman" w:hint="cs"/>
          <w:color w:val="111111"/>
          <w:rtl/>
          <w:lang w:eastAsia="fr-FR"/>
        </w:rPr>
        <w:t>إن</w:t>
      </w:r>
      <w:proofErr w:type="gramEnd"/>
      <w:r w:rsidR="00842AF4" w:rsidRPr="00FB1A88">
        <w:rPr>
          <w:rFonts w:eastAsia="Times New Roman"/>
          <w:color w:val="111111"/>
          <w:rtl/>
          <w:lang w:eastAsia="fr-FR"/>
        </w:rPr>
        <w:t xml:space="preserve"> غياب الأسواق الثانوية </w:t>
      </w:r>
      <w:r w:rsidR="00C40706" w:rsidRPr="00FB1A88">
        <w:rPr>
          <w:rFonts w:eastAsia="Times New Roman" w:hint="cs"/>
          <w:color w:val="111111"/>
          <w:rtl/>
          <w:lang w:eastAsia="fr-FR"/>
        </w:rPr>
        <w:t>الإسلامية</w:t>
      </w:r>
      <w:r w:rsidR="00842AF4" w:rsidRPr="00FB1A88">
        <w:rPr>
          <w:rFonts w:eastAsia="Times New Roman"/>
          <w:color w:val="111111"/>
          <w:rtl/>
          <w:lang w:eastAsia="fr-FR"/>
        </w:rPr>
        <w:t xml:space="preserve"> يفوّت الفرصة على</w:t>
      </w:r>
      <w:r w:rsidR="00C40706" w:rsidRPr="00FB1A88">
        <w:rPr>
          <w:rFonts w:eastAsia="Times New Roman" w:hint="cs"/>
          <w:color w:val="111111"/>
          <w:rtl/>
          <w:lang w:eastAsia="fr-FR"/>
        </w:rPr>
        <w:t xml:space="preserve"> هذه</w:t>
      </w:r>
      <w:r w:rsidR="00842AF4" w:rsidRPr="00FB1A88">
        <w:rPr>
          <w:rFonts w:eastAsia="Times New Roman"/>
          <w:color w:val="111111"/>
          <w:rtl/>
          <w:lang w:eastAsia="fr-FR"/>
        </w:rPr>
        <w:t xml:space="preserve"> المصارف كي تقوم </w:t>
      </w:r>
      <w:r w:rsidR="00C40706" w:rsidRPr="00FB1A88">
        <w:rPr>
          <w:rFonts w:eastAsia="Times New Roman"/>
          <w:color w:val="111111"/>
          <w:rtl/>
          <w:lang w:eastAsia="fr-FR"/>
        </w:rPr>
        <w:t>بتوظيف فوائض</w:t>
      </w:r>
      <w:r w:rsidR="00842AF4" w:rsidRPr="00FB1A88">
        <w:rPr>
          <w:rFonts w:eastAsia="Times New Roman"/>
          <w:color w:val="111111"/>
          <w:rtl/>
          <w:lang w:eastAsia="fr-FR"/>
        </w:rPr>
        <w:t xml:space="preserve"> </w:t>
      </w:r>
      <w:r w:rsidR="00C40706" w:rsidRPr="00FB1A88">
        <w:rPr>
          <w:rFonts w:eastAsia="Times New Roman"/>
          <w:color w:val="111111"/>
          <w:rtl/>
          <w:lang w:eastAsia="fr-FR"/>
        </w:rPr>
        <w:t>سيول</w:t>
      </w:r>
      <w:r w:rsidR="00C40706" w:rsidRPr="00FB1A88">
        <w:rPr>
          <w:rFonts w:eastAsia="Times New Roman" w:hint="cs"/>
          <w:color w:val="111111"/>
          <w:rtl/>
          <w:lang w:eastAsia="fr-FR"/>
        </w:rPr>
        <w:t>تها</w:t>
      </w:r>
      <w:r w:rsidR="00842AF4" w:rsidRPr="00FB1A88">
        <w:rPr>
          <w:rFonts w:eastAsia="Times New Roman"/>
          <w:color w:val="111111"/>
          <w:rtl/>
          <w:lang w:eastAsia="fr-FR"/>
        </w:rPr>
        <w:t xml:space="preserve"> من خلال </w:t>
      </w:r>
      <w:r w:rsidR="00C40706" w:rsidRPr="00FB1A88">
        <w:rPr>
          <w:rFonts w:eastAsia="Times New Roman" w:hint="cs"/>
          <w:color w:val="111111"/>
          <w:rtl/>
          <w:lang w:eastAsia="fr-FR"/>
        </w:rPr>
        <w:t>الإصدارات</w:t>
      </w:r>
      <w:r w:rsidR="00C40706" w:rsidRPr="00FB1A88">
        <w:rPr>
          <w:rFonts w:eastAsia="Times New Roman"/>
          <w:color w:val="111111"/>
          <w:rtl/>
          <w:lang w:eastAsia="fr-FR"/>
        </w:rPr>
        <w:t xml:space="preserve"> (الصكوك) المتبادلة في ال</w:t>
      </w:r>
      <w:r w:rsidR="00842AF4" w:rsidRPr="00FB1A88">
        <w:rPr>
          <w:rFonts w:eastAsia="Times New Roman"/>
          <w:color w:val="111111"/>
          <w:rtl/>
          <w:lang w:eastAsia="fr-FR"/>
        </w:rPr>
        <w:t xml:space="preserve">سوق </w:t>
      </w:r>
      <w:r w:rsidR="00C40706" w:rsidRPr="00FB1A88">
        <w:rPr>
          <w:rFonts w:eastAsia="Times New Roman"/>
          <w:color w:val="111111"/>
          <w:rtl/>
          <w:lang w:eastAsia="fr-FR"/>
        </w:rPr>
        <w:t>الثانوية</w:t>
      </w:r>
      <w:r w:rsidR="00842AF4" w:rsidRPr="00FB1A88">
        <w:rPr>
          <w:rFonts w:eastAsia="Times New Roman"/>
          <w:color w:val="111111"/>
          <w:rtl/>
          <w:lang w:eastAsia="fr-FR"/>
        </w:rPr>
        <w:t xml:space="preserve">، </w:t>
      </w:r>
      <w:r w:rsidR="00C40706" w:rsidRPr="00FB1A88">
        <w:rPr>
          <w:rFonts w:eastAsia="Times New Roman"/>
          <w:color w:val="111111"/>
          <w:rtl/>
          <w:lang w:eastAsia="fr-FR"/>
        </w:rPr>
        <w:t>والتي هي اليوم</w:t>
      </w:r>
      <w:r w:rsidR="00C40706" w:rsidRPr="00FB1A88">
        <w:rPr>
          <w:rFonts w:eastAsia="Times New Roman" w:hint="cs"/>
          <w:color w:val="111111"/>
          <w:rtl/>
          <w:lang w:eastAsia="fr-FR"/>
        </w:rPr>
        <w:t>،</w:t>
      </w:r>
      <w:r w:rsidR="00C40706" w:rsidRPr="00FB1A88">
        <w:rPr>
          <w:rFonts w:eastAsia="Times New Roman"/>
          <w:color w:val="111111"/>
          <w:rtl/>
          <w:lang w:eastAsia="fr-FR"/>
        </w:rPr>
        <w:t xml:space="preserve"> تفتقر، في العديد من الدول، </w:t>
      </w:r>
      <w:r w:rsidR="00C40706" w:rsidRPr="00FB1A88">
        <w:rPr>
          <w:rFonts w:eastAsia="Times New Roman" w:hint="cs"/>
          <w:color w:val="111111"/>
          <w:rtl/>
          <w:lang w:eastAsia="fr-FR"/>
        </w:rPr>
        <w:t>إلى</w:t>
      </w:r>
      <w:r w:rsidR="00842AF4" w:rsidRPr="00FB1A88">
        <w:rPr>
          <w:rFonts w:eastAsia="Times New Roman"/>
          <w:color w:val="111111"/>
          <w:rtl/>
          <w:lang w:eastAsia="fr-FR"/>
        </w:rPr>
        <w:t xml:space="preserve"> التشريعات المنظمة لعملية </w:t>
      </w:r>
      <w:r w:rsidR="00C40706" w:rsidRPr="00FB1A88">
        <w:rPr>
          <w:rFonts w:eastAsia="Times New Roman" w:hint="cs"/>
          <w:color w:val="111111"/>
          <w:rtl/>
          <w:lang w:eastAsia="fr-FR"/>
        </w:rPr>
        <w:t>إصدار</w:t>
      </w:r>
      <w:r w:rsidR="00842AF4" w:rsidRPr="00FB1A88">
        <w:rPr>
          <w:rFonts w:eastAsia="Times New Roman"/>
          <w:color w:val="111111"/>
          <w:rtl/>
          <w:lang w:eastAsia="fr-FR"/>
        </w:rPr>
        <w:t xml:space="preserve"> وتداول الصكوك</w:t>
      </w:r>
      <w:r w:rsidR="00C40706" w:rsidRPr="00FB1A88">
        <w:rPr>
          <w:rFonts w:eastAsia="Times New Roman"/>
          <w:color w:val="111111"/>
          <w:rtl/>
          <w:lang w:eastAsia="fr-FR"/>
        </w:rPr>
        <w:t>.</w:t>
      </w:r>
      <w:r w:rsidR="00842AF4" w:rsidRPr="00FB1A88">
        <w:rPr>
          <w:rFonts w:ascii="Arial" w:eastAsia="Times New Roman" w:hAnsi="Arial"/>
          <w:b/>
          <w:bCs/>
          <w:color w:val="111111"/>
          <w:rtl/>
          <w:lang w:eastAsia="fr-FR"/>
        </w:rPr>
        <w:t xml:space="preserve"> </w:t>
      </w:r>
    </w:p>
    <w:p w:rsidR="00AD7552" w:rsidRPr="00FB1A88" w:rsidRDefault="00AD7552" w:rsidP="00FB1A88"/>
    <w:p w:rsidR="001D0CB5" w:rsidRPr="00FB1A88" w:rsidRDefault="001D0CB5" w:rsidP="00FB1A88">
      <w:pPr>
        <w:pStyle w:val="ListParagraph"/>
        <w:rPr>
          <w:rtl/>
          <w:lang w:bidi="ar-DZ"/>
        </w:rPr>
      </w:pPr>
      <w:r w:rsidRPr="00FB1A88">
        <w:rPr>
          <w:rFonts w:hint="cs"/>
          <w:rtl/>
          <w:lang w:bidi="ar-DZ"/>
        </w:rPr>
        <w:t xml:space="preserve">الأدوات </w:t>
      </w:r>
      <w:proofErr w:type="spellStart"/>
      <w:r w:rsidRPr="00FB1A88">
        <w:rPr>
          <w:rFonts w:hint="cs"/>
          <w:rtl/>
          <w:lang w:bidi="ar-DZ"/>
        </w:rPr>
        <w:t>الإحترازية</w:t>
      </w:r>
      <w:proofErr w:type="spellEnd"/>
      <w:r w:rsidRPr="00FB1A88">
        <w:rPr>
          <w:rFonts w:hint="cs"/>
          <w:rtl/>
          <w:lang w:bidi="ar-DZ"/>
        </w:rPr>
        <w:t xml:space="preserve"> في إدارة واحتواء مخاطر السيولة في المصارف الإسلامية</w:t>
      </w:r>
    </w:p>
    <w:p w:rsidR="00967C38" w:rsidRPr="00FB1A88" w:rsidRDefault="00967C38" w:rsidP="00FB1A88">
      <w:pPr>
        <w:rPr>
          <w:rtl/>
          <w:lang w:bidi="ar-DZ"/>
        </w:rPr>
      </w:pPr>
    </w:p>
    <w:p w:rsidR="00967C38" w:rsidRPr="00FB1A88" w:rsidRDefault="00967C38" w:rsidP="00FB1A88">
      <w:pPr>
        <w:rPr>
          <w:rtl/>
          <w:lang w:bidi="ar-DZ"/>
        </w:rPr>
      </w:pPr>
      <w:r w:rsidRPr="00FB1A88">
        <w:rPr>
          <w:rFonts w:hint="cs"/>
          <w:rtl/>
          <w:lang w:bidi="ar-DZ"/>
        </w:rPr>
        <w:t xml:space="preserve">وعلى الرغم من وجود جملة هذه التحديات الداخلية والخارجية، فإنّ القائمين على الصناعة المالية الإسلامية واعون بالمخاطر التي تحوم حول </w:t>
      </w:r>
      <w:proofErr w:type="spellStart"/>
      <w:r w:rsidRPr="00FB1A88">
        <w:rPr>
          <w:rFonts w:hint="cs"/>
          <w:rtl/>
          <w:lang w:bidi="ar-DZ"/>
        </w:rPr>
        <w:t>الصيرفة</w:t>
      </w:r>
      <w:proofErr w:type="spellEnd"/>
      <w:r w:rsidRPr="00FB1A88">
        <w:rPr>
          <w:rFonts w:hint="cs"/>
          <w:rtl/>
          <w:lang w:bidi="ar-DZ"/>
        </w:rPr>
        <w:t xml:space="preserve"> الإسلامية حتى تلك التي تحاول احتواءها داخل المنظومة العالمية. إن مجموع المؤسسات الداعمة للصناعة المالية الإسلامية، على غرار مجلس </w:t>
      </w:r>
      <w:r w:rsidRPr="00FB1A88">
        <w:rPr>
          <w:rFonts w:eastAsia="Times New Roman"/>
          <w:color w:val="auto"/>
          <w:kern w:val="36"/>
          <w:rtl/>
          <w:lang w:eastAsia="fr-FR"/>
        </w:rPr>
        <w:t>الخدمات المالية الإسلامية</w:t>
      </w:r>
      <w:r w:rsidR="00E55A02" w:rsidRPr="00FB1A88">
        <w:rPr>
          <w:rFonts w:eastAsia="Times New Roman" w:hint="cs"/>
          <w:color w:val="auto"/>
          <w:kern w:val="36"/>
          <w:rtl/>
          <w:lang w:eastAsia="fr-FR"/>
        </w:rPr>
        <w:t xml:space="preserve"> أو </w:t>
      </w:r>
      <w:r w:rsidR="00E55A02" w:rsidRPr="00FB1A88">
        <w:rPr>
          <w:rFonts w:eastAsia="Times New Roman"/>
          <w:color w:val="auto"/>
          <w:kern w:val="36"/>
          <w:rtl/>
          <w:lang w:eastAsia="fr-FR" w:bidi="ar-JO"/>
        </w:rPr>
        <w:t>مركز إدارة السيولة</w:t>
      </w:r>
      <w:r w:rsidRPr="00FB1A88">
        <w:rPr>
          <w:rFonts w:eastAsia="Times New Roman"/>
          <w:color w:val="auto"/>
          <w:kern w:val="36"/>
          <w:rtl/>
          <w:lang w:eastAsia="fr-FR"/>
        </w:rPr>
        <w:t>،</w:t>
      </w:r>
      <w:r w:rsidRPr="00FB1A88">
        <w:rPr>
          <w:rFonts w:hint="cs"/>
          <w:rtl/>
          <w:lang w:bidi="ar-DZ"/>
        </w:rPr>
        <w:t xml:space="preserve">  </w:t>
      </w:r>
      <w:proofErr w:type="spellStart"/>
      <w:r w:rsidRPr="00FB1A88">
        <w:rPr>
          <w:rFonts w:hint="cs"/>
          <w:rtl/>
          <w:lang w:bidi="ar-DZ"/>
        </w:rPr>
        <w:t>والبُنى</w:t>
      </w:r>
      <w:proofErr w:type="spellEnd"/>
      <w:r w:rsidRPr="00FB1A88">
        <w:rPr>
          <w:rFonts w:hint="cs"/>
          <w:rtl/>
          <w:lang w:bidi="ar-DZ"/>
        </w:rPr>
        <w:t xml:space="preserve"> التحتية القائمة اليوم، على غرار هيئة المحاسبة والمراجعة للمؤسسات المالية الإسلامية (</w:t>
      </w:r>
      <w:proofErr w:type="spellStart"/>
      <w:r w:rsidRPr="00FB1A88">
        <w:rPr>
          <w:rFonts w:hint="cs"/>
          <w:rtl/>
          <w:lang w:bidi="ar-DZ"/>
        </w:rPr>
        <w:t>الأيوفي</w:t>
      </w:r>
      <w:proofErr w:type="spellEnd"/>
      <w:r w:rsidRPr="00FB1A88">
        <w:rPr>
          <w:rFonts w:hint="cs"/>
          <w:rtl/>
          <w:lang w:bidi="ar-DZ"/>
        </w:rPr>
        <w:t>)، لخدمة هذه الصناعة على العموم والمصارف على الخصوص، هي الأخرى تت</w:t>
      </w:r>
      <w:r w:rsidR="00737222" w:rsidRPr="00FB1A88">
        <w:rPr>
          <w:rFonts w:hint="cs"/>
          <w:rtl/>
          <w:lang w:bidi="ar-DZ"/>
        </w:rPr>
        <w:t>عام</w:t>
      </w:r>
      <w:r w:rsidRPr="00FB1A88">
        <w:rPr>
          <w:rFonts w:hint="cs"/>
          <w:rtl/>
          <w:lang w:bidi="ar-DZ"/>
        </w:rPr>
        <w:t>ل مع عالم ديناميكي</w:t>
      </w:r>
      <w:r w:rsidR="001604C9" w:rsidRPr="00FB1A88">
        <w:rPr>
          <w:rFonts w:hint="cs"/>
          <w:rtl/>
          <w:lang w:bidi="ar-DZ"/>
        </w:rPr>
        <w:t xml:space="preserve"> من المؤسسات الرقابية والإشرافية</w:t>
      </w:r>
      <w:r w:rsidR="00737222" w:rsidRPr="00FB1A88">
        <w:rPr>
          <w:rFonts w:hint="cs"/>
          <w:rtl/>
          <w:lang w:bidi="ar-DZ"/>
        </w:rPr>
        <w:t xml:space="preserve"> التي</w:t>
      </w:r>
      <w:r w:rsidRPr="00FB1A88">
        <w:rPr>
          <w:rFonts w:hint="cs"/>
          <w:rtl/>
          <w:lang w:bidi="ar-DZ"/>
        </w:rPr>
        <w:t xml:space="preserve"> </w:t>
      </w:r>
      <w:r w:rsidR="001604C9" w:rsidRPr="00FB1A88">
        <w:rPr>
          <w:rFonts w:hint="cs"/>
          <w:rtl/>
          <w:lang w:bidi="ar-DZ"/>
        </w:rPr>
        <w:t>تتفاعل مع الأزمات والأحداث من خلال إصدار توجيهاتها وإرشاداتها الرقابية والاحترازية ت</w:t>
      </w:r>
      <w:r w:rsidR="00737222" w:rsidRPr="00FB1A88">
        <w:rPr>
          <w:rFonts w:hint="cs"/>
          <w:rtl/>
          <w:lang w:bidi="ar-DZ"/>
        </w:rPr>
        <w:t>ُ</w:t>
      </w:r>
      <w:r w:rsidR="001604C9" w:rsidRPr="00FB1A88">
        <w:rPr>
          <w:rFonts w:hint="cs"/>
          <w:rtl/>
          <w:lang w:bidi="ar-DZ"/>
        </w:rPr>
        <w:t xml:space="preserve">لزم </w:t>
      </w:r>
      <w:proofErr w:type="spellStart"/>
      <w:r w:rsidR="001604C9" w:rsidRPr="00FB1A88">
        <w:rPr>
          <w:rFonts w:hint="cs"/>
          <w:rtl/>
          <w:lang w:bidi="ar-DZ"/>
        </w:rPr>
        <w:t>بها</w:t>
      </w:r>
      <w:proofErr w:type="spellEnd"/>
      <w:r w:rsidR="001604C9" w:rsidRPr="00FB1A88">
        <w:rPr>
          <w:rFonts w:hint="cs"/>
          <w:rtl/>
          <w:lang w:bidi="ar-DZ"/>
        </w:rPr>
        <w:t>، أساسا، كل البنوك  المؤسسات المالية الأخرى القائمة على آليات الفائدة .</w:t>
      </w:r>
    </w:p>
    <w:p w:rsidR="001604C9" w:rsidRPr="00FB1A88" w:rsidRDefault="001604C9" w:rsidP="00FB1A88">
      <w:pPr>
        <w:rPr>
          <w:rtl/>
          <w:lang w:bidi="ar-DZ"/>
        </w:rPr>
      </w:pPr>
      <w:r w:rsidRPr="00FB1A88">
        <w:rPr>
          <w:rFonts w:hint="cs"/>
          <w:rtl/>
          <w:lang w:bidi="ar-DZ"/>
        </w:rPr>
        <w:lastRenderedPageBreak/>
        <w:t xml:space="preserve">إنّه ما من شكّ أن هذه التوجيهات والإرشادات تمسّ، ولو جزئيا، </w:t>
      </w:r>
      <w:proofErr w:type="spellStart"/>
      <w:r w:rsidRPr="00FB1A88">
        <w:rPr>
          <w:rFonts w:hint="cs"/>
          <w:rtl/>
          <w:lang w:bidi="ar-DZ"/>
        </w:rPr>
        <w:t>أداءات</w:t>
      </w:r>
      <w:proofErr w:type="spellEnd"/>
      <w:r w:rsidRPr="00FB1A88">
        <w:rPr>
          <w:rFonts w:hint="cs"/>
          <w:rtl/>
          <w:lang w:bidi="ar-DZ"/>
        </w:rPr>
        <w:t xml:space="preserve"> </w:t>
      </w:r>
      <w:proofErr w:type="spellStart"/>
      <w:r w:rsidRPr="00FB1A88">
        <w:rPr>
          <w:rFonts w:hint="cs"/>
          <w:rtl/>
          <w:lang w:bidi="ar-DZ"/>
        </w:rPr>
        <w:t>الصيرفة</w:t>
      </w:r>
      <w:proofErr w:type="spellEnd"/>
      <w:r w:rsidRPr="00FB1A88">
        <w:rPr>
          <w:rFonts w:hint="cs"/>
          <w:rtl/>
          <w:lang w:bidi="ar-DZ"/>
        </w:rPr>
        <w:t xml:space="preserve"> الإسلامية وآلياتها. ولنا أن نتساءل، على هذ</w:t>
      </w:r>
      <w:r w:rsidR="00F92079" w:rsidRPr="00FB1A88">
        <w:rPr>
          <w:rFonts w:hint="cs"/>
          <w:rtl/>
          <w:lang w:bidi="ar-DZ"/>
        </w:rPr>
        <w:t>ا</w:t>
      </w:r>
      <w:r w:rsidRPr="00FB1A88">
        <w:rPr>
          <w:rFonts w:hint="cs"/>
          <w:rtl/>
          <w:lang w:bidi="ar-DZ"/>
        </w:rPr>
        <w:t xml:space="preserve"> المستوى، عن م</w:t>
      </w:r>
      <w:r w:rsidR="00737222" w:rsidRPr="00FB1A88">
        <w:rPr>
          <w:rFonts w:hint="cs"/>
          <w:rtl/>
          <w:lang w:bidi="ar-DZ"/>
        </w:rPr>
        <w:t>دى</w:t>
      </w:r>
      <w:r w:rsidRPr="00FB1A88">
        <w:rPr>
          <w:rFonts w:hint="cs"/>
          <w:rtl/>
          <w:lang w:bidi="ar-DZ"/>
        </w:rPr>
        <w:t xml:space="preserve"> تأثر المصارف الإسلامية بتوجيهات هذه المنظمات المهنية العالمية، على غرار لجنة بازل، بما وضعته من توجيهات في إدارة السيولة على المدى</w:t>
      </w:r>
      <w:r w:rsidR="00F92079" w:rsidRPr="00FB1A88">
        <w:rPr>
          <w:rFonts w:hint="cs"/>
          <w:rtl/>
          <w:lang w:bidi="ar-DZ"/>
        </w:rPr>
        <w:t xml:space="preserve"> القصير</w:t>
      </w:r>
      <w:r w:rsidRPr="00FB1A88">
        <w:rPr>
          <w:rFonts w:hint="cs"/>
          <w:rtl/>
          <w:lang w:bidi="ar-DZ"/>
        </w:rPr>
        <w:t>، المتوسط والطويل</w:t>
      </w:r>
      <w:r w:rsidR="00F92079" w:rsidRPr="00FB1A88">
        <w:rPr>
          <w:rFonts w:hint="cs"/>
          <w:rtl/>
          <w:lang w:bidi="ar-DZ"/>
        </w:rPr>
        <w:t xml:space="preserve">؟ وهل قامت المؤسسات الإشرافية الإسلامية باعتماد هذه التوجيهات أو تحويرها  بما يتسّق وخصوصيات </w:t>
      </w:r>
      <w:proofErr w:type="spellStart"/>
      <w:r w:rsidR="00F92079" w:rsidRPr="00FB1A88">
        <w:rPr>
          <w:rFonts w:hint="cs"/>
          <w:rtl/>
          <w:lang w:bidi="ar-DZ"/>
        </w:rPr>
        <w:t>الصيرفة</w:t>
      </w:r>
      <w:proofErr w:type="spellEnd"/>
      <w:r w:rsidR="00F92079" w:rsidRPr="00FB1A88">
        <w:rPr>
          <w:rFonts w:hint="cs"/>
          <w:rtl/>
          <w:lang w:bidi="ar-DZ"/>
        </w:rPr>
        <w:t xml:space="preserve"> الإسلامية</w:t>
      </w:r>
      <w:r w:rsidR="00737222" w:rsidRPr="00FB1A88">
        <w:rPr>
          <w:rFonts w:hint="cs"/>
          <w:rtl/>
          <w:lang w:bidi="ar-DZ"/>
        </w:rPr>
        <w:t>؟</w:t>
      </w:r>
    </w:p>
    <w:p w:rsidR="00737222" w:rsidRPr="00FB1A88" w:rsidRDefault="00737222" w:rsidP="00FB1A88">
      <w:pPr>
        <w:pStyle w:val="ListParagraph"/>
        <w:rPr>
          <w:rtl/>
          <w:lang w:bidi="ar-DZ"/>
        </w:rPr>
      </w:pPr>
    </w:p>
    <w:p w:rsidR="00E10737" w:rsidRPr="00FB1A88" w:rsidRDefault="002E5F9B" w:rsidP="00FB1A88">
      <w:pPr>
        <w:pStyle w:val="ListParagraph"/>
        <w:ind w:left="0"/>
        <w:rPr>
          <w:rtl/>
        </w:rPr>
      </w:pPr>
      <w:proofErr w:type="gramStart"/>
      <w:r w:rsidRPr="00FB1A88">
        <w:rPr>
          <w:rFonts w:hint="cs"/>
          <w:rtl/>
        </w:rPr>
        <w:t>والحقيقة</w:t>
      </w:r>
      <w:proofErr w:type="gramEnd"/>
      <w:r w:rsidRPr="00FB1A88">
        <w:rPr>
          <w:rFonts w:hint="cs"/>
          <w:rtl/>
        </w:rPr>
        <w:t xml:space="preserve"> أنّ الأمر يحتاج إلى كثير من التأمّل والتحليل. فقد افترضنا في مقدّمة هذه الدراسة أن المصارف الإسلامية هي اليوم بحكم، وجودها على مستوى دولي، أصبحت من مكوّنات هذا النظام المالي العالمي بمختلف توجهاته وسياساته, فما صدر من توجيهات وإرشادات من المنظمات المالية والمهنية العالمية لا يمكن رفضه جملة وتفصيلا بحكم كونها صمّمت للبنوك والمؤسسات المالية العالمية القائمة أساسا على الفائدة المحّرمة أخذاً وعطاءً. </w:t>
      </w:r>
    </w:p>
    <w:p w:rsidR="004178FA" w:rsidRPr="00FB1A88" w:rsidRDefault="004178FA" w:rsidP="00FB1A88">
      <w:pPr>
        <w:pStyle w:val="ListParagraph"/>
        <w:rPr>
          <w:rtl/>
        </w:rPr>
      </w:pPr>
    </w:p>
    <w:p w:rsidR="004178FA" w:rsidRPr="00FB1A88" w:rsidRDefault="002E5F9B" w:rsidP="00FB1A88">
      <w:pPr>
        <w:rPr>
          <w:rtl/>
          <w:lang w:eastAsia="fr-FR"/>
        </w:rPr>
      </w:pPr>
      <w:r w:rsidRPr="00FB1A88">
        <w:rPr>
          <w:rFonts w:hint="cs"/>
          <w:rtl/>
        </w:rPr>
        <w:t>"</w:t>
      </w:r>
      <w:r w:rsidR="00854413" w:rsidRPr="00FB1A88">
        <w:rPr>
          <w:rtl/>
          <w:lang w:eastAsia="fr-FR"/>
        </w:rPr>
        <w:t xml:space="preserve">إن البنوك الإسلامية ستستفيد كثيرا من هذه </w:t>
      </w:r>
      <w:proofErr w:type="spellStart"/>
      <w:r w:rsidR="00854413" w:rsidRPr="00FB1A88">
        <w:rPr>
          <w:rtl/>
          <w:lang w:eastAsia="fr-FR"/>
        </w:rPr>
        <w:t>الاجراءات</w:t>
      </w:r>
      <w:proofErr w:type="spellEnd"/>
      <w:r w:rsidR="00854413" w:rsidRPr="00FB1A88">
        <w:rPr>
          <w:rtl/>
          <w:lang w:eastAsia="fr-FR"/>
        </w:rPr>
        <w:t xml:space="preserve"> الاحترازية الجديدة لأنها أثبتت أنها يمكن أن تطبقها بكل سهولة، و أن هذه الإجراءات لا تعيق تماما أي وجه من أوجه التعامل البنكي الإسلامي نظرا لأنها تمتلك فائض سيولة مرتفعة (</w:t>
      </w:r>
      <w:r w:rsidR="00117C42" w:rsidRPr="00FB1A88">
        <w:rPr>
          <w:rFonts w:hint="cs"/>
          <w:rtl/>
          <w:lang w:eastAsia="fr-FR"/>
        </w:rPr>
        <w:t>...</w:t>
      </w:r>
      <w:r w:rsidR="00854413" w:rsidRPr="00FB1A88">
        <w:rPr>
          <w:rtl/>
          <w:lang w:eastAsia="fr-FR"/>
        </w:rPr>
        <w:t>)، فبالنسبة لمتطلبات السيولة فقد قال محافظ البنك الوطني لماليزيا في مقابلة له مع مجلة</w:t>
      </w:r>
      <w:r w:rsidR="00854413" w:rsidRPr="00FB1A88">
        <w:rPr>
          <w:lang w:eastAsia="fr-FR"/>
        </w:rPr>
        <w:t xml:space="preserve"> Global </w:t>
      </w:r>
      <w:proofErr w:type="spellStart"/>
      <w:r w:rsidR="00854413" w:rsidRPr="00FB1A88">
        <w:rPr>
          <w:lang w:eastAsia="fr-FR"/>
        </w:rPr>
        <w:t>Islamic</w:t>
      </w:r>
      <w:proofErr w:type="spellEnd"/>
      <w:r w:rsidR="00854413" w:rsidRPr="00FB1A88">
        <w:rPr>
          <w:lang w:eastAsia="fr-FR"/>
        </w:rPr>
        <w:t xml:space="preserve"> Finance </w:t>
      </w:r>
      <w:r w:rsidR="00854413" w:rsidRPr="00FB1A88">
        <w:rPr>
          <w:rtl/>
          <w:lang w:eastAsia="fr-FR"/>
        </w:rPr>
        <w:t>الصادرة في نوفمبر 2011: أن أغلبية المصارف الإسلامية في ماليزيا تحتفظ بمستويات رأس مال أعلى بكثير من الحد الأدنى للتنظيمات الجديدة لبازل 3 وبالنسبة لنسبة تغطية السيولة</w:t>
      </w:r>
      <w:r w:rsidR="00854413" w:rsidRPr="00FB1A88">
        <w:rPr>
          <w:lang w:eastAsia="fr-FR"/>
        </w:rPr>
        <w:t xml:space="preserve"> (LCR) </w:t>
      </w:r>
      <w:r w:rsidR="00854413" w:rsidRPr="00FB1A88">
        <w:rPr>
          <w:rtl/>
          <w:lang w:eastAsia="fr-FR"/>
        </w:rPr>
        <w:t>فمفهومها مشابه لإطار السيولة المعتمدة من قبل البنوك الإسلامية الماليزية</w:t>
      </w:r>
      <w:r w:rsidR="004178FA" w:rsidRPr="00FB1A88">
        <w:rPr>
          <w:rFonts w:hint="cs"/>
          <w:rtl/>
          <w:lang w:eastAsia="fr-FR"/>
        </w:rPr>
        <w:t>."</w:t>
      </w:r>
      <w:r w:rsidR="004178FA" w:rsidRPr="00FB1A88">
        <w:rPr>
          <w:rStyle w:val="FootnoteReference"/>
          <w:rFonts w:ascii="Times New Roman" w:hAnsi="Times New Roman"/>
          <w:b/>
          <w:bCs/>
        </w:rPr>
        <w:footnoteReference w:id="41"/>
      </w:r>
      <w:r w:rsidR="00854413" w:rsidRPr="00FB1A88">
        <w:rPr>
          <w:rtl/>
          <w:lang w:eastAsia="fr-FR"/>
        </w:rPr>
        <w:t> </w:t>
      </w:r>
    </w:p>
    <w:p w:rsidR="004178FA" w:rsidRPr="00FB1A88" w:rsidRDefault="004178FA" w:rsidP="00FB1A88">
      <w:pPr>
        <w:rPr>
          <w:rtl/>
          <w:lang w:eastAsia="fr-FR"/>
        </w:rPr>
      </w:pPr>
    </w:p>
    <w:p w:rsidR="00854413" w:rsidRPr="00FB1A88" w:rsidRDefault="004178FA" w:rsidP="00FB1A88">
      <w:pPr>
        <w:rPr>
          <w:rtl/>
          <w:lang w:eastAsia="fr-FR"/>
        </w:rPr>
      </w:pPr>
      <w:r w:rsidRPr="00FB1A88">
        <w:rPr>
          <w:rFonts w:hint="cs"/>
          <w:rtl/>
          <w:lang w:eastAsia="fr-FR"/>
        </w:rPr>
        <w:t xml:space="preserve">حتى وإن كانت هذه المتطلبات لم تراع ابتداءً خصوصيات العمل المصرفي </w:t>
      </w:r>
      <w:r w:rsidR="00854413" w:rsidRPr="00FB1A88">
        <w:rPr>
          <w:rtl/>
          <w:lang w:eastAsia="fr-FR"/>
        </w:rPr>
        <w:t>الإسلامي</w:t>
      </w:r>
      <w:r w:rsidRPr="00FB1A88">
        <w:rPr>
          <w:rFonts w:hint="cs"/>
          <w:rtl/>
          <w:lang w:eastAsia="fr-FR"/>
        </w:rPr>
        <w:t xml:space="preserve">، إلاّ أنّها تكشف في جهة مقابلة عن ما ينبغي للمصارف الإسلامية، أو القائمين عليها، من أن يحدثوه من ابتكارات مالية متوافقة مع الشريعة حتى </w:t>
      </w:r>
      <w:r w:rsidR="00854413" w:rsidRPr="00FB1A88">
        <w:rPr>
          <w:rtl/>
          <w:lang w:eastAsia="fr-FR"/>
        </w:rPr>
        <w:t>تصبح أكثر تنافسية في محيط يفرض التعامل بكل شفافية،</w:t>
      </w:r>
      <w:r w:rsidRPr="00FB1A88">
        <w:rPr>
          <w:rFonts w:hint="cs"/>
          <w:rtl/>
          <w:lang w:eastAsia="fr-FR"/>
        </w:rPr>
        <w:t xml:space="preserve"> </w:t>
      </w:r>
      <w:r w:rsidRPr="00FB1A88">
        <w:rPr>
          <w:rtl/>
          <w:lang w:eastAsia="fr-FR"/>
        </w:rPr>
        <w:t>و</w:t>
      </w:r>
      <w:r w:rsidR="00854413" w:rsidRPr="00FB1A88">
        <w:rPr>
          <w:rtl/>
          <w:lang w:eastAsia="fr-FR"/>
        </w:rPr>
        <w:t>لكن بحذر أكبر</w:t>
      </w:r>
      <w:r w:rsidRPr="00FB1A88">
        <w:rPr>
          <w:rFonts w:hint="cs"/>
          <w:rtl/>
          <w:lang w:eastAsia="fr-FR"/>
        </w:rPr>
        <w:t>.</w:t>
      </w:r>
    </w:p>
    <w:p w:rsidR="004178FA" w:rsidRPr="00FB1A88" w:rsidRDefault="004178FA" w:rsidP="00FB1A88">
      <w:pPr>
        <w:rPr>
          <w:rtl/>
          <w:lang w:eastAsia="fr-FR"/>
        </w:rPr>
      </w:pPr>
    </w:p>
    <w:p w:rsidR="00854413" w:rsidRPr="00FB1A88" w:rsidRDefault="002D0EB3" w:rsidP="00FB1A88">
      <w:pPr>
        <w:rPr>
          <w:rtl/>
          <w:lang w:eastAsia="fr-FR"/>
        </w:rPr>
      </w:pPr>
      <w:r w:rsidRPr="00FB1A88">
        <w:rPr>
          <w:rFonts w:hint="cs"/>
          <w:rtl/>
          <w:lang w:eastAsia="fr-FR"/>
        </w:rPr>
        <w:t>فإذا افترضنا جدلا أن م</w:t>
      </w:r>
      <w:r w:rsidR="00854413" w:rsidRPr="00FB1A88">
        <w:rPr>
          <w:rtl/>
          <w:lang w:eastAsia="fr-FR"/>
        </w:rPr>
        <w:t xml:space="preserve">قررات اتفاقية بازل 3 لم تأخذ </w:t>
      </w:r>
      <w:r w:rsidRPr="00FB1A88">
        <w:rPr>
          <w:rFonts w:hint="cs"/>
          <w:rtl/>
          <w:lang w:eastAsia="fr-FR"/>
        </w:rPr>
        <w:t>ب</w:t>
      </w:r>
      <w:r w:rsidR="00854413" w:rsidRPr="00FB1A88">
        <w:rPr>
          <w:rtl/>
          <w:lang w:eastAsia="fr-FR"/>
        </w:rPr>
        <w:t>عين الاعتبار خصوصية الصناعة المصرفية الإسلامية عند اعتمادها لنسبتي</w:t>
      </w:r>
      <w:r w:rsidRPr="00FB1A88">
        <w:rPr>
          <w:rFonts w:hint="cs"/>
          <w:rtl/>
          <w:lang w:eastAsia="fr-FR"/>
        </w:rPr>
        <w:t xml:space="preserve">: </w:t>
      </w:r>
      <w:r w:rsidR="00854413" w:rsidRPr="00FB1A88">
        <w:rPr>
          <w:rtl/>
          <w:lang w:eastAsia="fr-FR"/>
        </w:rPr>
        <w:t xml:space="preserve"> تغطية السيولة</w:t>
      </w:r>
      <w:r w:rsidR="00854413" w:rsidRPr="00FB1A88">
        <w:rPr>
          <w:lang w:eastAsia="fr-FR"/>
        </w:rPr>
        <w:t xml:space="preserve"> </w:t>
      </w:r>
      <w:r w:rsidRPr="00FB1A88">
        <w:rPr>
          <w:rFonts w:hint="cs"/>
          <w:rtl/>
          <w:lang w:eastAsia="fr-FR"/>
        </w:rPr>
        <w:t>على ا</w:t>
      </w:r>
      <w:r w:rsidR="00854413" w:rsidRPr="00FB1A88">
        <w:rPr>
          <w:rtl/>
          <w:lang w:eastAsia="fr-FR"/>
        </w:rPr>
        <w:t>لمدى القصير</w:t>
      </w:r>
      <w:r w:rsidRPr="00FB1A88">
        <w:rPr>
          <w:rFonts w:hint="cs"/>
          <w:rtl/>
          <w:lang w:eastAsia="fr-FR"/>
        </w:rPr>
        <w:t xml:space="preserve"> </w:t>
      </w:r>
      <w:r w:rsidRPr="00FB1A88">
        <w:rPr>
          <w:lang w:eastAsia="fr-FR"/>
        </w:rPr>
        <w:t xml:space="preserve">LCR </w:t>
      </w:r>
      <w:r w:rsidRPr="00FB1A88">
        <w:rPr>
          <w:rFonts w:hint="cs"/>
          <w:rtl/>
          <w:lang w:eastAsia="fr-FR"/>
        </w:rPr>
        <w:t xml:space="preserve"> و</w:t>
      </w:r>
      <w:r w:rsidRPr="00FB1A88">
        <w:rPr>
          <w:rtl/>
          <w:lang w:eastAsia="fr-FR"/>
        </w:rPr>
        <w:t>نسبة صافي التمويل المستقر</w:t>
      </w:r>
      <w:r w:rsidRPr="00FB1A88">
        <w:rPr>
          <w:lang w:eastAsia="fr-FR"/>
        </w:rPr>
        <w:t xml:space="preserve"> NSFR </w:t>
      </w:r>
      <w:r w:rsidRPr="00FB1A88">
        <w:rPr>
          <w:rtl/>
          <w:lang w:eastAsia="fr-FR"/>
        </w:rPr>
        <w:t>والمخصصة للمدى المتوسط والطويل</w:t>
      </w:r>
      <w:r w:rsidR="00854413" w:rsidRPr="00FB1A88">
        <w:rPr>
          <w:rtl/>
          <w:lang w:eastAsia="fr-FR"/>
        </w:rPr>
        <w:t>، ف</w:t>
      </w:r>
      <w:r w:rsidRPr="00FB1A88">
        <w:rPr>
          <w:rFonts w:hint="cs"/>
          <w:rtl/>
          <w:lang w:eastAsia="fr-FR"/>
        </w:rPr>
        <w:t>إن الأولى كشفت عن افتقاد المصارف</w:t>
      </w:r>
      <w:r w:rsidR="00854413" w:rsidRPr="00FB1A88">
        <w:rPr>
          <w:rtl/>
          <w:lang w:eastAsia="fr-FR"/>
        </w:rPr>
        <w:t xml:space="preserve"> </w:t>
      </w:r>
      <w:r w:rsidR="00854413" w:rsidRPr="00FB1A88">
        <w:rPr>
          <w:rtl/>
          <w:lang w:eastAsia="fr-FR"/>
        </w:rPr>
        <w:lastRenderedPageBreak/>
        <w:t xml:space="preserve">الإسلامية </w:t>
      </w:r>
      <w:r w:rsidRPr="00FB1A88">
        <w:rPr>
          <w:rFonts w:hint="cs"/>
          <w:rtl/>
          <w:lang w:eastAsia="fr-FR"/>
        </w:rPr>
        <w:t>ل</w:t>
      </w:r>
      <w:r w:rsidR="00854413" w:rsidRPr="00FB1A88">
        <w:rPr>
          <w:rtl/>
          <w:lang w:eastAsia="fr-FR"/>
        </w:rPr>
        <w:t xml:space="preserve">أدوات مالية قصيرة الأجل تتوافق مع الشريعة الإسلامية للوفاء بهذه النسبة، </w:t>
      </w:r>
      <w:r w:rsidRPr="00FB1A88">
        <w:rPr>
          <w:rFonts w:hint="cs"/>
          <w:rtl/>
          <w:lang w:eastAsia="fr-FR"/>
        </w:rPr>
        <w:t xml:space="preserve">وأنّ الثانية كشفت عن عدم </w:t>
      </w:r>
      <w:r w:rsidR="00854413" w:rsidRPr="00FB1A88">
        <w:rPr>
          <w:rtl/>
          <w:lang w:eastAsia="fr-FR"/>
        </w:rPr>
        <w:t xml:space="preserve">توفر </w:t>
      </w:r>
      <w:r w:rsidRPr="00FB1A88">
        <w:rPr>
          <w:rFonts w:hint="cs"/>
          <w:rtl/>
          <w:lang w:eastAsia="fr-FR"/>
        </w:rPr>
        <w:t>المصارف</w:t>
      </w:r>
      <w:r w:rsidR="00854413" w:rsidRPr="00FB1A88">
        <w:rPr>
          <w:rtl/>
          <w:lang w:eastAsia="fr-FR"/>
        </w:rPr>
        <w:t xml:space="preserve"> الإسلامية على مطلوبات طويلة الأجل يمكن سحبها في الأجل القصير</w:t>
      </w:r>
      <w:r w:rsidRPr="00FB1A88">
        <w:rPr>
          <w:rFonts w:hint="cs"/>
          <w:rtl/>
          <w:lang w:eastAsia="fr-FR"/>
        </w:rPr>
        <w:t xml:space="preserve"> عند الحاجة إلى السيولة.</w:t>
      </w:r>
    </w:p>
    <w:p w:rsidR="00737222" w:rsidRPr="00FB1A88" w:rsidRDefault="00737222" w:rsidP="00FB1A88">
      <w:pPr>
        <w:rPr>
          <w:rtl/>
          <w:lang w:eastAsia="fr-FR"/>
        </w:rPr>
      </w:pPr>
    </w:p>
    <w:p w:rsidR="00E10737" w:rsidRPr="00FB1A88" w:rsidRDefault="00B17E79" w:rsidP="00FB1A88">
      <w:pPr>
        <w:rPr>
          <w:rtl/>
          <w:lang w:eastAsia="fr-FR"/>
        </w:rPr>
      </w:pPr>
      <w:r w:rsidRPr="00FB1A88">
        <w:rPr>
          <w:rFonts w:hint="cs"/>
          <w:rtl/>
          <w:lang w:eastAsia="fr-FR"/>
        </w:rPr>
        <w:t>ووعيا منها بهذه التحديات</w:t>
      </w:r>
      <w:r w:rsidR="00A64A76" w:rsidRPr="00FB1A88">
        <w:rPr>
          <w:rFonts w:hint="cs"/>
          <w:rtl/>
          <w:lang w:eastAsia="fr-FR"/>
        </w:rPr>
        <w:t>،</w:t>
      </w:r>
      <w:r w:rsidRPr="00FB1A88">
        <w:rPr>
          <w:rFonts w:hint="cs"/>
          <w:rtl/>
          <w:lang w:eastAsia="fr-FR"/>
        </w:rPr>
        <w:t xml:space="preserve"> تقوم اليوم </w:t>
      </w:r>
      <w:r w:rsidR="00733C5B" w:rsidRPr="00FB1A88">
        <w:rPr>
          <w:rFonts w:hint="cs"/>
          <w:rtl/>
          <w:lang w:eastAsia="fr-FR"/>
        </w:rPr>
        <w:t>الهيئات الإشرافية والرقابية والمساندة للصناعة المالية الإسلامية، تأسيا</w:t>
      </w:r>
      <w:r w:rsidR="00A64A76" w:rsidRPr="00FB1A88">
        <w:rPr>
          <w:rFonts w:hint="cs"/>
          <w:rtl/>
          <w:lang w:eastAsia="fr-FR"/>
        </w:rPr>
        <w:t>ً</w:t>
      </w:r>
      <w:r w:rsidR="00733C5B" w:rsidRPr="00FB1A88">
        <w:rPr>
          <w:rFonts w:hint="cs"/>
          <w:rtl/>
          <w:lang w:eastAsia="fr-FR"/>
        </w:rPr>
        <w:t xml:space="preserve"> بما تصدره </w:t>
      </w:r>
      <w:proofErr w:type="spellStart"/>
      <w:r w:rsidR="00733C5B" w:rsidRPr="00FB1A88">
        <w:rPr>
          <w:rFonts w:hint="cs"/>
          <w:rtl/>
          <w:lang w:eastAsia="fr-FR"/>
        </w:rPr>
        <w:t>الهئيات</w:t>
      </w:r>
      <w:proofErr w:type="spellEnd"/>
      <w:r w:rsidR="00733C5B" w:rsidRPr="00FB1A88">
        <w:rPr>
          <w:rFonts w:hint="cs"/>
          <w:rtl/>
          <w:lang w:eastAsia="fr-FR"/>
        </w:rPr>
        <w:t xml:space="preserve"> المهنية المالية العالمية من </w:t>
      </w:r>
      <w:proofErr w:type="spellStart"/>
      <w:r w:rsidR="00733C5B" w:rsidRPr="00FB1A88">
        <w:rPr>
          <w:rFonts w:hint="cs"/>
          <w:rtl/>
          <w:lang w:eastAsia="fr-FR"/>
        </w:rPr>
        <w:t>إحداثات</w:t>
      </w:r>
      <w:proofErr w:type="spellEnd"/>
      <w:r w:rsidR="00733C5B" w:rsidRPr="00FB1A88">
        <w:rPr>
          <w:rFonts w:hint="cs"/>
          <w:rtl/>
          <w:lang w:eastAsia="fr-FR"/>
        </w:rPr>
        <w:t xml:space="preserve"> في تشريعاتها، باستصدار مجموعة من التوجيهات</w:t>
      </w:r>
      <w:r w:rsidR="00003614" w:rsidRPr="00FB1A88">
        <w:rPr>
          <w:rFonts w:hint="cs"/>
          <w:rtl/>
          <w:lang w:eastAsia="fr-FR"/>
        </w:rPr>
        <w:t xml:space="preserve"> </w:t>
      </w:r>
      <w:r w:rsidR="00A64A76" w:rsidRPr="00FB1A88">
        <w:rPr>
          <w:rFonts w:hint="cs"/>
          <w:rtl/>
          <w:lang w:eastAsia="fr-FR"/>
        </w:rPr>
        <w:t>و</w:t>
      </w:r>
      <w:r w:rsidR="00003614" w:rsidRPr="00FB1A88">
        <w:rPr>
          <w:rFonts w:hint="cs"/>
          <w:rtl/>
          <w:lang w:eastAsia="fr-FR"/>
        </w:rPr>
        <w:t>المبادئ الإرشادية</w:t>
      </w:r>
      <w:r w:rsidR="00733C5B" w:rsidRPr="00FB1A88">
        <w:rPr>
          <w:rFonts w:hint="cs"/>
          <w:rtl/>
          <w:lang w:eastAsia="fr-FR"/>
        </w:rPr>
        <w:t xml:space="preserve"> </w:t>
      </w:r>
      <w:r w:rsidR="00003614" w:rsidRPr="00FB1A88">
        <w:rPr>
          <w:rFonts w:hint="cs"/>
          <w:rtl/>
          <w:lang w:eastAsia="fr-FR"/>
        </w:rPr>
        <w:t xml:space="preserve">"توفّر إشرافا متنوعا يتعلّق بالتمويل ومخاطر سوق السيولة لمؤسسات الخدمات المالية الإسلامية والعلاقات بينها. </w:t>
      </w:r>
      <w:proofErr w:type="gramStart"/>
      <w:r w:rsidR="00003614" w:rsidRPr="00FB1A88">
        <w:rPr>
          <w:rFonts w:hint="cs"/>
          <w:rtl/>
          <w:lang w:eastAsia="fr-FR"/>
        </w:rPr>
        <w:t>كما</w:t>
      </w:r>
      <w:proofErr w:type="gramEnd"/>
      <w:r w:rsidR="00003614" w:rsidRPr="00FB1A88">
        <w:rPr>
          <w:rFonts w:hint="cs"/>
          <w:rtl/>
          <w:lang w:eastAsia="fr-FR"/>
        </w:rPr>
        <w:t xml:space="preserve"> توضح (...) دور السلطات الإشرافية في توفير الإطار اللاّزم للتوجيهات الرقابية لتعزيز مخاطر سوق السيولة (...). ولتلبية تمويل العجز في السيولة، يمكن أن تختار مؤسسات الخدمات المالية الإسلامية بيع </w:t>
      </w:r>
      <w:proofErr w:type="spellStart"/>
      <w:r w:rsidR="00003614" w:rsidRPr="00FB1A88">
        <w:rPr>
          <w:rFonts w:hint="cs"/>
          <w:rtl/>
          <w:lang w:eastAsia="fr-FR"/>
        </w:rPr>
        <w:t>موجوداتها</w:t>
      </w:r>
      <w:proofErr w:type="spellEnd"/>
      <w:r w:rsidR="00003614" w:rsidRPr="00FB1A88">
        <w:rPr>
          <w:rFonts w:hint="cs"/>
          <w:rtl/>
          <w:lang w:eastAsia="fr-FR"/>
        </w:rPr>
        <w:t xml:space="preserve"> في الأسواق النقدية الإسلامية"</w:t>
      </w:r>
      <w:r w:rsidR="00C76BA2" w:rsidRPr="00FB1A88">
        <w:rPr>
          <w:rStyle w:val="FootnoteReference"/>
          <w:rFonts w:ascii="Times New Roman" w:hAnsi="Times New Roman"/>
          <w:b/>
          <w:bCs/>
        </w:rPr>
        <w:footnoteReference w:id="42"/>
      </w:r>
    </w:p>
    <w:p w:rsidR="00A64A76" w:rsidRPr="00FB1A88" w:rsidRDefault="00A64A76" w:rsidP="00FB1A88">
      <w:pPr>
        <w:rPr>
          <w:rtl/>
          <w:lang w:eastAsia="fr-FR"/>
        </w:rPr>
      </w:pPr>
    </w:p>
    <w:p w:rsidR="00525338" w:rsidRPr="00FB1A88" w:rsidRDefault="00D2330B" w:rsidP="00FB1A88">
      <w:pPr>
        <w:rPr>
          <w:rtl/>
          <w:lang w:eastAsia="fr-FR"/>
        </w:rPr>
      </w:pPr>
      <w:r w:rsidRPr="00FB1A88">
        <w:rPr>
          <w:rFonts w:hint="cs"/>
          <w:rtl/>
          <w:lang w:eastAsia="fr-FR"/>
        </w:rPr>
        <w:t>وإجمالا يمكن تلخيص مجموعة هذه التوجيهات</w:t>
      </w:r>
      <w:r w:rsidR="003D0C0E" w:rsidRPr="00FB1A88">
        <w:rPr>
          <w:rFonts w:hint="cs"/>
          <w:rtl/>
          <w:lang w:eastAsia="fr-FR"/>
        </w:rPr>
        <w:t xml:space="preserve"> الخاصة بإدارة السيولة</w:t>
      </w:r>
      <w:r w:rsidRPr="00FB1A88">
        <w:rPr>
          <w:rFonts w:hint="cs"/>
          <w:rtl/>
          <w:lang w:eastAsia="fr-FR"/>
        </w:rPr>
        <w:t xml:space="preserve"> كما وردت في </w:t>
      </w:r>
      <w:r w:rsidR="001641DA" w:rsidRPr="00FB1A88">
        <w:rPr>
          <w:rFonts w:hint="cs"/>
          <w:rtl/>
          <w:lang w:eastAsia="fr-FR"/>
        </w:rPr>
        <w:t>المعيار</w:t>
      </w:r>
      <w:r w:rsidRPr="00FB1A88">
        <w:rPr>
          <w:rFonts w:hint="cs"/>
          <w:rtl/>
          <w:lang w:eastAsia="fr-FR"/>
        </w:rPr>
        <w:t xml:space="preserve"> الثاني عشر الصادر عن مجلس الخدمات المالية الإسلامية</w:t>
      </w:r>
      <w:r w:rsidR="003D0C0E" w:rsidRPr="00FB1A88">
        <w:rPr>
          <w:rFonts w:hint="cs"/>
          <w:rtl/>
          <w:lang w:eastAsia="fr-FR"/>
        </w:rPr>
        <w:t xml:space="preserve"> بكوالالمبور بماليزيا في مارس 2012 وفيه:</w:t>
      </w:r>
    </w:p>
    <w:p w:rsidR="00A64A76" w:rsidRPr="00FB1A88" w:rsidRDefault="00A64A76" w:rsidP="00FB1A88">
      <w:pPr>
        <w:rPr>
          <w:rtl/>
          <w:lang w:eastAsia="fr-FR"/>
        </w:rPr>
      </w:pPr>
      <w:proofErr w:type="gramStart"/>
      <w:r w:rsidRPr="00FB1A88">
        <w:rPr>
          <w:rFonts w:hint="cs"/>
          <w:rtl/>
          <w:lang w:eastAsia="fr-FR"/>
        </w:rPr>
        <w:t>المحور</w:t>
      </w:r>
      <w:proofErr w:type="gramEnd"/>
      <w:r w:rsidRPr="00FB1A88">
        <w:rPr>
          <w:rFonts w:hint="cs"/>
          <w:rtl/>
          <w:lang w:eastAsia="fr-FR"/>
        </w:rPr>
        <w:t xml:space="preserve"> الأول، الإطار العام، وفيه مبدأ واحدٌ</w:t>
      </w:r>
    </w:p>
    <w:p w:rsidR="00EF5086" w:rsidRPr="00FB1A88" w:rsidRDefault="00EF5086" w:rsidP="00FB1A88">
      <w:pPr>
        <w:rPr>
          <w:rtl/>
          <w:lang w:eastAsia="fr-FR"/>
        </w:rPr>
      </w:pPr>
      <w:r w:rsidRPr="00FB1A88">
        <w:rPr>
          <w:rFonts w:hint="cs"/>
          <w:u w:val="single"/>
          <w:rtl/>
          <w:lang w:eastAsia="fr-FR"/>
        </w:rPr>
        <w:t>المبدأ الأول، المبادئ العامة</w:t>
      </w:r>
      <w:r w:rsidRPr="00FB1A88">
        <w:rPr>
          <w:rFonts w:hint="cs"/>
          <w:rtl/>
          <w:lang w:eastAsia="fr-FR"/>
        </w:rPr>
        <w:t xml:space="preserve">: يعتبر هذا المبدأ أن إدارة مخاطر السيولة ينبغي أن </w:t>
      </w:r>
      <w:proofErr w:type="gramStart"/>
      <w:r w:rsidRPr="00FB1A88">
        <w:rPr>
          <w:rFonts w:hint="cs"/>
          <w:rtl/>
          <w:lang w:eastAsia="fr-FR"/>
        </w:rPr>
        <w:t>تؤخذ</w:t>
      </w:r>
      <w:proofErr w:type="gramEnd"/>
      <w:r w:rsidRPr="00FB1A88">
        <w:rPr>
          <w:rFonts w:hint="cs"/>
          <w:rtl/>
          <w:lang w:eastAsia="fr-FR"/>
        </w:rPr>
        <w:t xml:space="preserve"> في إطار شامل وملائم. فمجلس الإدارة العليا للمصرف </w:t>
      </w:r>
      <w:proofErr w:type="spellStart"/>
      <w:r w:rsidRPr="00FB1A88">
        <w:rPr>
          <w:rFonts w:hint="cs"/>
          <w:rtl/>
          <w:lang w:eastAsia="fr-FR"/>
        </w:rPr>
        <w:t>مسؤول</w:t>
      </w:r>
      <w:proofErr w:type="spellEnd"/>
      <w:r w:rsidRPr="00FB1A88">
        <w:rPr>
          <w:rFonts w:hint="cs"/>
          <w:rtl/>
          <w:lang w:eastAsia="fr-FR"/>
        </w:rPr>
        <w:t xml:space="preserve"> من حيث وضع الإجراءات المناسبة لإدارة مخاطر السيولة والإشراف عليها. كما يجب على السلطات الإشرافية أن تكون لديها إجراءات صارمة لتقييم وضع إدارة المخاطر في المصارف الإسلامية؛</w:t>
      </w:r>
    </w:p>
    <w:p w:rsidR="007E2A68" w:rsidRPr="00FB1A88" w:rsidRDefault="007E2A68" w:rsidP="00FB1A88">
      <w:pPr>
        <w:rPr>
          <w:rtl/>
          <w:lang w:eastAsia="fr-FR"/>
        </w:rPr>
      </w:pPr>
      <w:proofErr w:type="gramStart"/>
      <w:r w:rsidRPr="00FB1A88">
        <w:rPr>
          <w:rFonts w:hint="cs"/>
          <w:rtl/>
          <w:lang w:eastAsia="fr-FR"/>
        </w:rPr>
        <w:t>المحور</w:t>
      </w:r>
      <w:proofErr w:type="gramEnd"/>
      <w:r w:rsidRPr="00FB1A88">
        <w:rPr>
          <w:rFonts w:hint="cs"/>
          <w:rtl/>
          <w:lang w:eastAsia="fr-FR"/>
        </w:rPr>
        <w:t xml:space="preserve"> الثاني، المبادئ الإرشادية للمؤسسات المالية الإسلامية وفيها خمسة مبادئ:</w:t>
      </w:r>
    </w:p>
    <w:p w:rsidR="006E302B" w:rsidRPr="00FB1A88" w:rsidRDefault="006E302B" w:rsidP="00FB1A88">
      <w:pPr>
        <w:rPr>
          <w:rtl/>
          <w:lang w:eastAsia="fr-FR"/>
        </w:rPr>
      </w:pPr>
      <w:r w:rsidRPr="00FB1A88">
        <w:rPr>
          <w:rFonts w:hint="cs"/>
          <w:u w:val="single"/>
          <w:rtl/>
          <w:lang w:eastAsia="fr-FR"/>
        </w:rPr>
        <w:t xml:space="preserve">المبدأ الثاني، </w:t>
      </w:r>
      <w:r w:rsidR="00245859" w:rsidRPr="00FB1A88">
        <w:rPr>
          <w:rFonts w:hint="cs"/>
          <w:u w:val="single"/>
          <w:rtl/>
          <w:lang w:eastAsia="fr-FR"/>
        </w:rPr>
        <w:t>دور مجلس الإدارة</w:t>
      </w:r>
      <w:r w:rsidRPr="00FB1A88">
        <w:rPr>
          <w:rFonts w:hint="cs"/>
          <w:rtl/>
          <w:lang w:eastAsia="fr-FR"/>
        </w:rPr>
        <w:t xml:space="preserve">: </w:t>
      </w:r>
      <w:r w:rsidR="00245859" w:rsidRPr="00FB1A88">
        <w:rPr>
          <w:rFonts w:hint="cs"/>
          <w:rtl/>
          <w:lang w:eastAsia="fr-FR"/>
        </w:rPr>
        <w:t xml:space="preserve">إذ </w:t>
      </w:r>
      <w:r w:rsidRPr="00FB1A88">
        <w:rPr>
          <w:rFonts w:hint="cs"/>
          <w:rtl/>
          <w:lang w:eastAsia="fr-FR"/>
        </w:rPr>
        <w:t xml:space="preserve">يعتبر </w:t>
      </w:r>
      <w:proofErr w:type="spellStart"/>
      <w:r w:rsidR="00245859" w:rsidRPr="00FB1A88">
        <w:rPr>
          <w:rFonts w:hint="cs"/>
          <w:rtl/>
          <w:lang w:eastAsia="fr-FR"/>
        </w:rPr>
        <w:t>مسؤولا</w:t>
      </w:r>
      <w:proofErr w:type="spellEnd"/>
      <w:r w:rsidR="00245859" w:rsidRPr="00FB1A88">
        <w:rPr>
          <w:rFonts w:hint="cs"/>
          <w:rtl/>
          <w:lang w:eastAsia="fr-FR"/>
        </w:rPr>
        <w:t xml:space="preserve"> عن تحديد </w:t>
      </w:r>
      <w:r w:rsidRPr="00FB1A88">
        <w:rPr>
          <w:rFonts w:hint="cs"/>
          <w:rtl/>
          <w:lang w:eastAsia="fr-FR"/>
        </w:rPr>
        <w:t xml:space="preserve"> </w:t>
      </w:r>
      <w:r w:rsidR="00245859" w:rsidRPr="00FB1A88">
        <w:rPr>
          <w:rFonts w:hint="cs"/>
          <w:rtl/>
          <w:lang w:eastAsia="fr-FR"/>
        </w:rPr>
        <w:t xml:space="preserve">مستويات مخاطر السيولة مع ما يتناسب مع قدرات المصرف، من خلال وضع الإستراتيجيات </w:t>
      </w:r>
      <w:proofErr w:type="spellStart"/>
      <w:r w:rsidR="00245859" w:rsidRPr="00FB1A88">
        <w:rPr>
          <w:rFonts w:hint="cs"/>
          <w:rtl/>
          <w:lang w:eastAsia="fr-FR"/>
        </w:rPr>
        <w:t>المؤسة</w:t>
      </w:r>
      <w:proofErr w:type="spellEnd"/>
      <w:r w:rsidR="00245859" w:rsidRPr="00FB1A88">
        <w:rPr>
          <w:rFonts w:hint="cs"/>
          <w:rtl/>
          <w:lang w:eastAsia="fr-FR"/>
        </w:rPr>
        <w:t xml:space="preserve"> لها، ومتابعتها من خلال المراجعة المستمرة</w:t>
      </w:r>
      <w:r w:rsidRPr="00FB1A88">
        <w:rPr>
          <w:rFonts w:hint="cs"/>
          <w:rtl/>
          <w:lang w:eastAsia="fr-FR"/>
        </w:rPr>
        <w:t>؛</w:t>
      </w:r>
    </w:p>
    <w:p w:rsidR="00241A4D" w:rsidRPr="00FB1A88" w:rsidRDefault="00241A4D" w:rsidP="00FB1A88">
      <w:pPr>
        <w:rPr>
          <w:rtl/>
          <w:lang w:eastAsia="fr-FR"/>
        </w:rPr>
      </w:pPr>
      <w:r w:rsidRPr="00FB1A88">
        <w:rPr>
          <w:rFonts w:hint="cs"/>
          <w:u w:val="single"/>
          <w:rtl/>
          <w:lang w:eastAsia="fr-FR"/>
        </w:rPr>
        <w:t>المبدأ الثالث، هيكل ضوابط الإدارة ودور الإدارة العليا</w:t>
      </w:r>
      <w:r w:rsidRPr="00FB1A88">
        <w:rPr>
          <w:rFonts w:hint="cs"/>
          <w:rtl/>
          <w:lang w:eastAsia="fr-FR"/>
        </w:rPr>
        <w:t>: تحدد فيه أدوار ومسؤوليات الإدارة وهيئة الرقابة الشرعية، وكذا الفصل بين الوظائف الرقابية والوظائف التشغيلية بما يحد من مصادر مخاطر السيولة في المصرف؛</w:t>
      </w:r>
    </w:p>
    <w:p w:rsidR="00241A4D" w:rsidRPr="00FB1A88" w:rsidRDefault="00241A4D" w:rsidP="00FB1A88">
      <w:pPr>
        <w:rPr>
          <w:rtl/>
          <w:lang w:eastAsia="fr-FR"/>
        </w:rPr>
      </w:pPr>
      <w:r w:rsidRPr="00FB1A88">
        <w:rPr>
          <w:rFonts w:hint="cs"/>
          <w:u w:val="single"/>
          <w:rtl/>
          <w:lang w:eastAsia="fr-FR"/>
        </w:rPr>
        <w:t>المبدأ الرابع، تحديد مخاطر السيولة</w:t>
      </w:r>
      <w:r w:rsidRPr="00FB1A88">
        <w:rPr>
          <w:rFonts w:hint="cs"/>
          <w:rtl/>
          <w:lang w:eastAsia="fr-FR"/>
        </w:rPr>
        <w:t xml:space="preserve">: وهي عبارة عن تصنيف داخلي للمصرف تحدّد فيه </w:t>
      </w:r>
      <w:r w:rsidR="001B64C3" w:rsidRPr="00FB1A88">
        <w:rPr>
          <w:rFonts w:hint="cs"/>
          <w:rtl/>
          <w:lang w:eastAsia="fr-FR"/>
        </w:rPr>
        <w:t xml:space="preserve">مصادر المخاطر الأولية والثانوية سواء تلك المحيطة بالمصرف، كمخاطر حسابات </w:t>
      </w:r>
      <w:proofErr w:type="spellStart"/>
      <w:r w:rsidR="001B64C3" w:rsidRPr="00FB1A88">
        <w:rPr>
          <w:rFonts w:hint="cs"/>
          <w:rtl/>
          <w:lang w:eastAsia="fr-FR"/>
        </w:rPr>
        <w:t>الإستثمار</w:t>
      </w:r>
      <w:proofErr w:type="spellEnd"/>
      <w:r w:rsidR="001B64C3" w:rsidRPr="00FB1A88">
        <w:rPr>
          <w:rFonts w:hint="cs"/>
          <w:rtl/>
          <w:lang w:eastAsia="fr-FR"/>
        </w:rPr>
        <w:t xml:space="preserve"> المطلقة والحسابات الجارية، أو تلك المتعلقة بالسوق والمناخ العالمي </w:t>
      </w:r>
      <w:r w:rsidRPr="00FB1A88">
        <w:rPr>
          <w:rFonts w:hint="cs"/>
          <w:rtl/>
          <w:lang w:eastAsia="fr-FR"/>
        </w:rPr>
        <w:t>؛</w:t>
      </w:r>
    </w:p>
    <w:p w:rsidR="001B64C3" w:rsidRPr="00FB1A88" w:rsidRDefault="001B64C3" w:rsidP="00FB1A88">
      <w:pPr>
        <w:rPr>
          <w:rtl/>
          <w:lang w:eastAsia="fr-FR"/>
        </w:rPr>
      </w:pPr>
      <w:r w:rsidRPr="00FB1A88">
        <w:rPr>
          <w:rFonts w:hint="cs"/>
          <w:u w:val="single"/>
          <w:rtl/>
          <w:lang w:eastAsia="fr-FR"/>
        </w:rPr>
        <w:lastRenderedPageBreak/>
        <w:t>المبدأ الخامس، تفاعلات مخاطر السيولة وتأثيرات عقود المعاملات الإسلامية</w:t>
      </w:r>
      <w:r w:rsidRPr="00FB1A88">
        <w:rPr>
          <w:rFonts w:hint="cs"/>
          <w:rtl/>
          <w:lang w:eastAsia="fr-FR"/>
        </w:rPr>
        <w:t>: وهي إجراء داخلي للمصرف يتمّ من خلاله التأكد من أنّ مخاطر السيولة تدرس ضمن مجموعة من المخاطر الأخرى المتبادلة كالمخاطر التشغيلية، والسوق، والسمعة،...</w:t>
      </w:r>
      <w:proofErr w:type="spellStart"/>
      <w:r w:rsidRPr="00FB1A88">
        <w:rPr>
          <w:rFonts w:hint="cs"/>
          <w:rtl/>
          <w:lang w:eastAsia="fr-FR"/>
        </w:rPr>
        <w:t>إلخ</w:t>
      </w:r>
      <w:proofErr w:type="spellEnd"/>
      <w:r w:rsidRPr="00FB1A88">
        <w:rPr>
          <w:rFonts w:hint="cs"/>
          <w:rtl/>
          <w:lang w:eastAsia="fr-FR"/>
        </w:rPr>
        <w:t>؛</w:t>
      </w:r>
    </w:p>
    <w:p w:rsidR="007E2A68" w:rsidRPr="00FB1A88" w:rsidRDefault="007E2A68" w:rsidP="00FB1A88">
      <w:pPr>
        <w:rPr>
          <w:rtl/>
          <w:lang w:eastAsia="fr-FR"/>
        </w:rPr>
      </w:pPr>
      <w:r w:rsidRPr="00FB1A88">
        <w:rPr>
          <w:rFonts w:hint="cs"/>
          <w:u w:val="single"/>
          <w:rtl/>
          <w:lang w:eastAsia="fr-FR"/>
        </w:rPr>
        <w:t xml:space="preserve">المبدأ </w:t>
      </w:r>
      <w:r w:rsidR="00E97DDB" w:rsidRPr="00FB1A88">
        <w:rPr>
          <w:rFonts w:hint="cs"/>
          <w:u w:val="single"/>
          <w:rtl/>
          <w:lang w:eastAsia="fr-FR"/>
        </w:rPr>
        <w:t>الساد</w:t>
      </w:r>
      <w:r w:rsidRPr="00FB1A88">
        <w:rPr>
          <w:rFonts w:hint="cs"/>
          <w:u w:val="single"/>
          <w:rtl/>
          <w:lang w:eastAsia="fr-FR"/>
        </w:rPr>
        <w:t>س، قياس مخاطر السيولة</w:t>
      </w:r>
      <w:r w:rsidRPr="00FB1A88">
        <w:rPr>
          <w:rFonts w:hint="cs"/>
          <w:rtl/>
          <w:lang w:eastAsia="fr-FR"/>
        </w:rPr>
        <w:t xml:space="preserve">: وهي </w:t>
      </w:r>
      <w:r w:rsidR="00992396" w:rsidRPr="00FB1A88">
        <w:rPr>
          <w:rFonts w:hint="cs"/>
          <w:rtl/>
          <w:lang w:eastAsia="fr-FR"/>
        </w:rPr>
        <w:t xml:space="preserve">دعوة للمصرف بوضع مختلف الآليات، المتعددة الأزمنة والعملات، والتي تمكنه من قياس وتوقع التدفقات النقدية </w:t>
      </w:r>
      <w:r w:rsidRPr="00FB1A88">
        <w:rPr>
          <w:rFonts w:hint="cs"/>
          <w:rtl/>
          <w:lang w:eastAsia="fr-FR"/>
        </w:rPr>
        <w:t xml:space="preserve"> </w:t>
      </w:r>
      <w:r w:rsidR="00992396" w:rsidRPr="00FB1A88">
        <w:rPr>
          <w:rFonts w:hint="cs"/>
          <w:rtl/>
          <w:lang w:eastAsia="fr-FR"/>
        </w:rPr>
        <w:t>والناتجة عن العمليات داخل المركز المالي (الميزانية) للمصرف</w:t>
      </w:r>
      <w:r w:rsidRPr="00FB1A88">
        <w:rPr>
          <w:rFonts w:hint="cs"/>
          <w:rtl/>
          <w:lang w:eastAsia="fr-FR"/>
        </w:rPr>
        <w:t xml:space="preserve"> </w:t>
      </w:r>
      <w:proofErr w:type="spellStart"/>
      <w:r w:rsidRPr="00FB1A88">
        <w:rPr>
          <w:rFonts w:hint="cs"/>
          <w:rtl/>
          <w:lang w:eastAsia="fr-FR"/>
        </w:rPr>
        <w:t>للمصرف</w:t>
      </w:r>
      <w:proofErr w:type="spellEnd"/>
      <w:r w:rsidRPr="00FB1A88">
        <w:rPr>
          <w:rFonts w:hint="cs"/>
          <w:rtl/>
          <w:lang w:eastAsia="fr-FR"/>
        </w:rPr>
        <w:t xml:space="preserve"> </w:t>
      </w:r>
      <w:r w:rsidR="00992396" w:rsidRPr="00FB1A88">
        <w:rPr>
          <w:rFonts w:hint="cs"/>
          <w:rtl/>
          <w:lang w:eastAsia="fr-FR"/>
        </w:rPr>
        <w:t>أو خارجه (خارج الميزانية)</w:t>
      </w:r>
      <w:r w:rsidRPr="00FB1A88">
        <w:rPr>
          <w:rFonts w:hint="cs"/>
          <w:rtl/>
          <w:lang w:eastAsia="fr-FR"/>
        </w:rPr>
        <w:t xml:space="preserve"> </w:t>
      </w:r>
      <w:r w:rsidR="00E97DDB" w:rsidRPr="00FB1A88">
        <w:rPr>
          <w:rFonts w:hint="cs"/>
          <w:rtl/>
          <w:lang w:eastAsia="fr-FR"/>
        </w:rPr>
        <w:t xml:space="preserve">واتخاذ الإجراءات </w:t>
      </w:r>
      <w:proofErr w:type="spellStart"/>
      <w:r w:rsidR="00E97DDB" w:rsidRPr="00FB1A88">
        <w:rPr>
          <w:rFonts w:hint="cs"/>
          <w:rtl/>
          <w:lang w:eastAsia="fr-FR"/>
        </w:rPr>
        <w:t>التحوطية</w:t>
      </w:r>
      <w:proofErr w:type="spellEnd"/>
      <w:r w:rsidR="00E97DDB" w:rsidRPr="00FB1A88">
        <w:rPr>
          <w:rFonts w:hint="cs"/>
          <w:rtl/>
          <w:lang w:eastAsia="fr-FR"/>
        </w:rPr>
        <w:t xml:space="preserve"> اللاّزمة لذلك؛</w:t>
      </w:r>
    </w:p>
    <w:p w:rsidR="007E2A68" w:rsidRPr="00FB1A88" w:rsidRDefault="007E2A68" w:rsidP="00FB1A88">
      <w:pPr>
        <w:rPr>
          <w:rtl/>
          <w:lang w:eastAsia="fr-FR"/>
        </w:rPr>
      </w:pPr>
      <w:proofErr w:type="gramStart"/>
      <w:r w:rsidRPr="00FB1A88">
        <w:rPr>
          <w:rFonts w:hint="cs"/>
          <w:rtl/>
          <w:lang w:eastAsia="fr-FR"/>
        </w:rPr>
        <w:t>المحور</w:t>
      </w:r>
      <w:proofErr w:type="gramEnd"/>
      <w:r w:rsidRPr="00FB1A88">
        <w:rPr>
          <w:rFonts w:hint="cs"/>
          <w:rtl/>
          <w:lang w:eastAsia="fr-FR"/>
        </w:rPr>
        <w:t xml:space="preserve"> الثالث، مراقبة مخاطر السيولة وتخفيفها وفيها </w:t>
      </w:r>
      <w:r w:rsidR="004A61F5" w:rsidRPr="00FB1A88">
        <w:rPr>
          <w:rFonts w:hint="cs"/>
          <w:rtl/>
          <w:lang w:eastAsia="fr-FR"/>
        </w:rPr>
        <w:t>تسعة</w:t>
      </w:r>
      <w:r w:rsidRPr="00FB1A88">
        <w:rPr>
          <w:rFonts w:hint="cs"/>
          <w:rtl/>
          <w:lang w:eastAsia="fr-FR"/>
        </w:rPr>
        <w:t xml:space="preserve"> مبادئ:</w:t>
      </w:r>
    </w:p>
    <w:p w:rsidR="006E302B" w:rsidRPr="00FB1A88" w:rsidRDefault="007E2A68" w:rsidP="00FB1A88">
      <w:pPr>
        <w:rPr>
          <w:rtl/>
          <w:lang w:eastAsia="fr-FR"/>
        </w:rPr>
      </w:pPr>
      <w:r w:rsidRPr="00FB1A88">
        <w:rPr>
          <w:rFonts w:hint="cs"/>
          <w:u w:val="single"/>
          <w:rtl/>
          <w:lang w:eastAsia="fr-FR"/>
        </w:rPr>
        <w:t xml:space="preserve">المبدأ السابع، </w:t>
      </w:r>
      <w:r w:rsidR="00E97DDB" w:rsidRPr="00FB1A88">
        <w:rPr>
          <w:rFonts w:hint="cs"/>
          <w:u w:val="single"/>
          <w:rtl/>
          <w:lang w:eastAsia="fr-FR"/>
        </w:rPr>
        <w:t>التقويم القائم على التمويل:</w:t>
      </w:r>
      <w:r w:rsidR="00E97DDB" w:rsidRPr="00FB1A88">
        <w:rPr>
          <w:rFonts w:hint="cs"/>
          <w:rtl/>
          <w:lang w:eastAsia="fr-FR"/>
        </w:rPr>
        <w:t xml:space="preserve"> وفيه توجيه للمصرف من اتخاذ حزمة التدابير اللاّزمة للتأكد من أنواع التمويلات تتناسب مع طبيعة وحجم أعمال المصرف والمنتجات التي يوفرها، مع مراعاة: آجال </w:t>
      </w:r>
      <w:proofErr w:type="spellStart"/>
      <w:r w:rsidR="00E97DDB" w:rsidRPr="00FB1A88">
        <w:rPr>
          <w:rFonts w:hint="cs"/>
          <w:rtl/>
          <w:lang w:eastAsia="fr-FR"/>
        </w:rPr>
        <w:t>الإستحقاق</w:t>
      </w:r>
      <w:proofErr w:type="spellEnd"/>
      <w:r w:rsidR="00E97DDB" w:rsidRPr="00FB1A88">
        <w:rPr>
          <w:rFonts w:hint="cs"/>
          <w:rtl/>
          <w:lang w:eastAsia="fr-FR"/>
        </w:rPr>
        <w:t>، طبيعة العملات، المناطق الجغرافية، وغيرها من التدابير ذات العلاقة؛</w:t>
      </w:r>
    </w:p>
    <w:p w:rsidR="00E97DDB" w:rsidRPr="00FB1A88" w:rsidRDefault="00E97DDB" w:rsidP="00FB1A88">
      <w:pPr>
        <w:rPr>
          <w:rtl/>
          <w:lang w:eastAsia="fr-FR"/>
        </w:rPr>
      </w:pPr>
      <w:r w:rsidRPr="00FB1A88">
        <w:rPr>
          <w:rFonts w:hint="cs"/>
          <w:u w:val="single"/>
          <w:rtl/>
          <w:lang w:eastAsia="fr-FR"/>
        </w:rPr>
        <w:t>المبدأ الثامن، إدارة مخاطر السيولة الموحّدة:</w:t>
      </w:r>
      <w:r w:rsidRPr="00FB1A88">
        <w:rPr>
          <w:rFonts w:hint="cs"/>
          <w:rtl/>
          <w:lang w:eastAsia="fr-FR"/>
        </w:rPr>
        <w:t xml:space="preserve"> وهي حالة خاصة بالشركة الأم للمصرف أو المجمع، </w:t>
      </w:r>
      <w:proofErr w:type="gramStart"/>
      <w:r w:rsidRPr="00FB1A88">
        <w:rPr>
          <w:rFonts w:hint="cs"/>
          <w:rtl/>
          <w:lang w:eastAsia="fr-FR"/>
        </w:rPr>
        <w:t xml:space="preserve">إذ  </w:t>
      </w:r>
      <w:r w:rsidR="004B150B" w:rsidRPr="00FB1A88">
        <w:rPr>
          <w:rFonts w:hint="cs"/>
          <w:rtl/>
          <w:lang w:eastAsia="fr-FR"/>
        </w:rPr>
        <w:t>يتمّ</w:t>
      </w:r>
      <w:proofErr w:type="gramEnd"/>
      <w:r w:rsidR="004B150B" w:rsidRPr="00FB1A88">
        <w:rPr>
          <w:rFonts w:hint="cs"/>
          <w:rtl/>
          <w:lang w:eastAsia="fr-FR"/>
        </w:rPr>
        <w:t xml:space="preserve"> فيها التركيز على الآليات المتوافقة مع الشريعة في إدارة السيولة بين المجمع وكياناته أو الشركة الأم وفروعها</w:t>
      </w:r>
      <w:r w:rsidRPr="00FB1A88">
        <w:rPr>
          <w:rFonts w:hint="cs"/>
          <w:rtl/>
          <w:lang w:eastAsia="fr-FR"/>
        </w:rPr>
        <w:t>؛</w:t>
      </w:r>
    </w:p>
    <w:p w:rsidR="004B150B" w:rsidRPr="00FB1A88" w:rsidRDefault="004B150B" w:rsidP="00FB1A88">
      <w:pPr>
        <w:rPr>
          <w:rtl/>
          <w:lang w:eastAsia="fr-FR"/>
        </w:rPr>
      </w:pPr>
      <w:r w:rsidRPr="00FB1A88">
        <w:rPr>
          <w:rFonts w:hint="cs"/>
          <w:u w:val="single"/>
          <w:rtl/>
          <w:lang w:eastAsia="fr-FR"/>
        </w:rPr>
        <w:t xml:space="preserve">المبدأ التاسع، </w:t>
      </w:r>
      <w:proofErr w:type="spellStart"/>
      <w:r w:rsidRPr="00FB1A88">
        <w:rPr>
          <w:rFonts w:hint="cs"/>
          <w:u w:val="single"/>
          <w:rtl/>
          <w:lang w:eastAsia="fr-FR"/>
        </w:rPr>
        <w:t>الإحتفاظ</w:t>
      </w:r>
      <w:proofErr w:type="spellEnd"/>
      <w:r w:rsidRPr="00FB1A88">
        <w:rPr>
          <w:rFonts w:hint="cs"/>
          <w:u w:val="single"/>
          <w:rtl/>
          <w:lang w:eastAsia="fr-FR"/>
        </w:rPr>
        <w:t xml:space="preserve"> بمخازن سيولة ذات جودة:</w:t>
      </w:r>
      <w:r w:rsidRPr="00FB1A88">
        <w:rPr>
          <w:rFonts w:hint="cs"/>
          <w:rtl/>
          <w:lang w:eastAsia="fr-FR"/>
        </w:rPr>
        <w:t xml:space="preserve"> وهي توجيهات إرشادية للمصارف الإسلامية في انتقاء العناصر التي تتشكّل منها أرصدة السيولة أو الأصول القابلة </w:t>
      </w:r>
      <w:proofErr w:type="spellStart"/>
      <w:r w:rsidRPr="00FB1A88">
        <w:rPr>
          <w:rFonts w:hint="cs"/>
          <w:rtl/>
          <w:lang w:eastAsia="fr-FR"/>
        </w:rPr>
        <w:t>للتسييل</w:t>
      </w:r>
      <w:proofErr w:type="spellEnd"/>
      <w:r w:rsidRPr="00FB1A88">
        <w:rPr>
          <w:rFonts w:hint="cs"/>
          <w:rtl/>
          <w:lang w:eastAsia="fr-FR"/>
        </w:rPr>
        <w:t>، إذ  يشترط في هذه وتلك أن تتوافق مع الشريعة، ولا تصطدم مع العقبات القانونية أو الرقابية أو التشغيلية؛</w:t>
      </w:r>
    </w:p>
    <w:p w:rsidR="004B150B" w:rsidRPr="00FB1A88" w:rsidRDefault="004B150B" w:rsidP="00FB1A88">
      <w:pPr>
        <w:rPr>
          <w:rtl/>
          <w:lang w:eastAsia="fr-FR"/>
        </w:rPr>
      </w:pPr>
      <w:r w:rsidRPr="00FB1A88">
        <w:rPr>
          <w:rFonts w:hint="cs"/>
          <w:u w:val="single"/>
          <w:rtl/>
          <w:lang w:eastAsia="fr-FR"/>
        </w:rPr>
        <w:t>المبدأ العا</w:t>
      </w:r>
      <w:r w:rsidR="00021895" w:rsidRPr="00FB1A88">
        <w:rPr>
          <w:rFonts w:hint="cs"/>
          <w:u w:val="single"/>
          <w:rtl/>
          <w:lang w:eastAsia="fr-FR"/>
        </w:rPr>
        <w:t>شر</w:t>
      </w:r>
      <w:r w:rsidRPr="00FB1A88">
        <w:rPr>
          <w:rFonts w:hint="cs"/>
          <w:u w:val="single"/>
          <w:rtl/>
          <w:lang w:eastAsia="fr-FR"/>
        </w:rPr>
        <w:t xml:space="preserve">، </w:t>
      </w:r>
      <w:r w:rsidR="00021895" w:rsidRPr="00FB1A88">
        <w:rPr>
          <w:rFonts w:hint="cs"/>
          <w:u w:val="single"/>
          <w:rtl/>
          <w:lang w:eastAsia="fr-FR"/>
        </w:rPr>
        <w:t>إعداد خطة للتمويل الطارئ</w:t>
      </w:r>
      <w:r w:rsidRPr="00FB1A88">
        <w:rPr>
          <w:rFonts w:hint="cs"/>
          <w:u w:val="single"/>
          <w:rtl/>
          <w:lang w:eastAsia="fr-FR"/>
        </w:rPr>
        <w:t>:</w:t>
      </w:r>
      <w:r w:rsidRPr="00FB1A88">
        <w:rPr>
          <w:rFonts w:hint="cs"/>
          <w:rtl/>
          <w:lang w:eastAsia="fr-FR"/>
        </w:rPr>
        <w:t xml:space="preserve"> وهي </w:t>
      </w:r>
      <w:r w:rsidR="00021895" w:rsidRPr="00FB1A88">
        <w:rPr>
          <w:rFonts w:hint="cs"/>
          <w:rtl/>
          <w:lang w:eastAsia="fr-FR"/>
        </w:rPr>
        <w:t xml:space="preserve">مجموعة الإجراءات </w:t>
      </w:r>
      <w:proofErr w:type="spellStart"/>
      <w:r w:rsidR="00021895" w:rsidRPr="00FB1A88">
        <w:rPr>
          <w:rFonts w:hint="cs"/>
          <w:rtl/>
          <w:lang w:eastAsia="fr-FR"/>
        </w:rPr>
        <w:t>الإحترازية</w:t>
      </w:r>
      <w:proofErr w:type="spellEnd"/>
      <w:r w:rsidR="00021895" w:rsidRPr="00FB1A88">
        <w:rPr>
          <w:rFonts w:hint="cs"/>
          <w:rtl/>
          <w:lang w:eastAsia="fr-FR"/>
        </w:rPr>
        <w:t xml:space="preserve"> (مخطط طوارئ) المتكاملة بين مختلف الإدارات والتي تلجأ إليها ا</w:t>
      </w:r>
      <w:r w:rsidRPr="00FB1A88">
        <w:rPr>
          <w:rFonts w:hint="cs"/>
          <w:rtl/>
          <w:lang w:eastAsia="fr-FR"/>
        </w:rPr>
        <w:t xml:space="preserve">لمصارف الإسلامية في </w:t>
      </w:r>
      <w:r w:rsidR="00021895" w:rsidRPr="00FB1A88">
        <w:rPr>
          <w:rFonts w:hint="cs"/>
          <w:rtl/>
          <w:lang w:eastAsia="fr-FR"/>
        </w:rPr>
        <w:t xml:space="preserve">حالة </w:t>
      </w:r>
      <w:r w:rsidRPr="00FB1A88">
        <w:rPr>
          <w:rFonts w:hint="cs"/>
          <w:rtl/>
          <w:lang w:eastAsia="fr-FR"/>
        </w:rPr>
        <w:t xml:space="preserve"> </w:t>
      </w:r>
      <w:r w:rsidR="00021895" w:rsidRPr="00FB1A88">
        <w:rPr>
          <w:rFonts w:hint="cs"/>
          <w:rtl/>
          <w:lang w:eastAsia="fr-FR"/>
        </w:rPr>
        <w:t>مواجهتها لحالات سيولة صعبة</w:t>
      </w:r>
    </w:p>
    <w:p w:rsidR="00E97DDB" w:rsidRPr="00FB1A88" w:rsidRDefault="00021895" w:rsidP="00FB1A88">
      <w:pPr>
        <w:rPr>
          <w:rtl/>
          <w:lang w:eastAsia="fr-FR"/>
        </w:rPr>
      </w:pPr>
      <w:r w:rsidRPr="00FB1A88">
        <w:rPr>
          <w:rFonts w:hint="cs"/>
          <w:u w:val="single"/>
          <w:rtl/>
          <w:lang w:eastAsia="fr-FR"/>
        </w:rPr>
        <w:t>المبدأ الحادي عشر، إدارة الضمانات الشرعية:</w:t>
      </w:r>
      <w:r w:rsidRPr="00FB1A88">
        <w:rPr>
          <w:rFonts w:hint="cs"/>
          <w:rtl/>
          <w:lang w:eastAsia="fr-FR"/>
        </w:rPr>
        <w:t xml:space="preserve"> وهي تعبير من المصرف عن احتياجاته من الضمانات المتوافقة مع أحكام الشريعة </w:t>
      </w:r>
      <w:r w:rsidR="008D7C6A" w:rsidRPr="00FB1A88">
        <w:rPr>
          <w:rFonts w:hint="cs"/>
          <w:rtl/>
          <w:lang w:eastAsia="fr-FR"/>
        </w:rPr>
        <w:t>مع بيان إجراءات إدارتها في ظروف تغيّر العملات والمواقع الجغرافية والأوقات وكذلك طبيعة هذه الضمانات؛</w:t>
      </w:r>
    </w:p>
    <w:p w:rsidR="008D7C6A" w:rsidRPr="00FB1A88" w:rsidRDefault="008D7C6A" w:rsidP="00FB1A88">
      <w:pPr>
        <w:rPr>
          <w:rtl/>
          <w:lang w:eastAsia="fr-FR"/>
        </w:rPr>
      </w:pPr>
      <w:r w:rsidRPr="00FB1A88">
        <w:rPr>
          <w:rFonts w:hint="cs"/>
          <w:u w:val="single"/>
          <w:rtl/>
          <w:lang w:eastAsia="fr-FR"/>
        </w:rPr>
        <w:t>المبدأ الثاني عشر، التعاون بين المصارف:</w:t>
      </w:r>
      <w:r w:rsidRPr="00FB1A88">
        <w:rPr>
          <w:rFonts w:hint="cs"/>
          <w:rtl/>
          <w:lang w:eastAsia="fr-FR"/>
        </w:rPr>
        <w:t xml:space="preserve"> وهي عبارة عن بديل تلجأ إليه المصارف الإسلامية فيما بينها لإدارة مخاطر السيولة في ظل غياب، في عديد الدول، أسواق إسلامية تفي بهذا الغرض؛</w:t>
      </w:r>
    </w:p>
    <w:p w:rsidR="008D7C6A" w:rsidRPr="00FB1A88" w:rsidRDefault="008D7C6A" w:rsidP="00FB1A88">
      <w:pPr>
        <w:rPr>
          <w:rtl/>
          <w:lang w:eastAsia="fr-FR"/>
        </w:rPr>
      </w:pPr>
      <w:r w:rsidRPr="00FB1A88">
        <w:rPr>
          <w:rFonts w:hint="cs"/>
          <w:u w:val="single"/>
          <w:rtl/>
          <w:lang w:eastAsia="fr-FR"/>
        </w:rPr>
        <w:t xml:space="preserve">المبدأ الثالث عشر، تلبية </w:t>
      </w:r>
      <w:proofErr w:type="spellStart"/>
      <w:r w:rsidRPr="00FB1A88">
        <w:rPr>
          <w:rFonts w:hint="cs"/>
          <w:u w:val="single"/>
          <w:rtl/>
          <w:lang w:eastAsia="fr-FR"/>
        </w:rPr>
        <w:t>الإلتزامات</w:t>
      </w:r>
      <w:proofErr w:type="spellEnd"/>
      <w:r w:rsidRPr="00FB1A88">
        <w:rPr>
          <w:rFonts w:hint="cs"/>
          <w:u w:val="single"/>
          <w:rtl/>
          <w:lang w:eastAsia="fr-FR"/>
        </w:rPr>
        <w:t xml:space="preserve"> </w:t>
      </w:r>
      <w:r w:rsidR="00F25376" w:rsidRPr="00FB1A88">
        <w:rPr>
          <w:rFonts w:hint="cs"/>
          <w:u w:val="single"/>
          <w:rtl/>
          <w:lang w:eastAsia="fr-FR"/>
        </w:rPr>
        <w:t>لنظام الدفع والتسوية</w:t>
      </w:r>
      <w:r w:rsidRPr="00FB1A88">
        <w:rPr>
          <w:rFonts w:hint="cs"/>
          <w:u w:val="single"/>
          <w:rtl/>
          <w:lang w:eastAsia="fr-FR"/>
        </w:rPr>
        <w:t>:</w:t>
      </w:r>
      <w:r w:rsidRPr="00FB1A88">
        <w:rPr>
          <w:rFonts w:hint="cs"/>
          <w:rtl/>
          <w:lang w:eastAsia="fr-FR"/>
        </w:rPr>
        <w:t xml:space="preserve"> وهي</w:t>
      </w:r>
      <w:r w:rsidR="00F25376" w:rsidRPr="00FB1A88">
        <w:rPr>
          <w:rFonts w:hint="cs"/>
          <w:rtl/>
          <w:lang w:eastAsia="fr-FR"/>
        </w:rPr>
        <w:t>، من حيث</w:t>
      </w:r>
      <w:r w:rsidRPr="00FB1A88">
        <w:rPr>
          <w:rFonts w:hint="cs"/>
          <w:rtl/>
          <w:lang w:eastAsia="fr-FR"/>
        </w:rPr>
        <w:t xml:space="preserve"> </w:t>
      </w:r>
      <w:r w:rsidR="00F25376" w:rsidRPr="00FB1A88">
        <w:rPr>
          <w:rFonts w:hint="cs"/>
          <w:rtl/>
          <w:lang w:eastAsia="fr-FR"/>
        </w:rPr>
        <w:t>إدارة السيولة، دعوة للمصارف الإسلامية إلى الوصول إلى إدارة السيولة على المدى القصير جدا (خلال ليلة أو يوم) للوفاء بالتزاماتها في الوقت المناسب ولتجنّب أي اضطرابات نظامية محتملة؛</w:t>
      </w:r>
    </w:p>
    <w:p w:rsidR="00F25376" w:rsidRPr="00FB1A88" w:rsidRDefault="00F25376" w:rsidP="00FB1A88">
      <w:pPr>
        <w:rPr>
          <w:rtl/>
          <w:lang w:eastAsia="fr-FR"/>
        </w:rPr>
      </w:pPr>
      <w:proofErr w:type="gramStart"/>
      <w:r w:rsidRPr="00FB1A88">
        <w:rPr>
          <w:rFonts w:hint="cs"/>
          <w:u w:val="single"/>
          <w:rtl/>
          <w:lang w:eastAsia="fr-FR"/>
        </w:rPr>
        <w:t>المبدأ</w:t>
      </w:r>
      <w:proofErr w:type="gramEnd"/>
      <w:r w:rsidRPr="00FB1A88">
        <w:rPr>
          <w:rFonts w:hint="cs"/>
          <w:u w:val="single"/>
          <w:rtl/>
          <w:lang w:eastAsia="fr-FR"/>
        </w:rPr>
        <w:t xml:space="preserve"> الرابع عشر، مخاطر السيولة لصرف العملات الأجنبية:</w:t>
      </w:r>
      <w:r w:rsidRPr="00FB1A88">
        <w:rPr>
          <w:rFonts w:hint="cs"/>
          <w:rtl/>
          <w:lang w:eastAsia="fr-FR"/>
        </w:rPr>
        <w:t xml:space="preserve"> وهي دعوة للمصرف إلى وضع آلية لقياس ومراقبة ومتابعة أوضاع السيولة في كلّ عملة تتعرض لمخاطر كبيرة؛</w:t>
      </w:r>
    </w:p>
    <w:p w:rsidR="00F25376" w:rsidRPr="00FB1A88" w:rsidRDefault="00F25376" w:rsidP="00FB1A88">
      <w:pPr>
        <w:rPr>
          <w:rtl/>
          <w:lang w:eastAsia="fr-FR"/>
        </w:rPr>
      </w:pPr>
      <w:r w:rsidRPr="00FB1A88">
        <w:rPr>
          <w:rFonts w:hint="cs"/>
          <w:u w:val="single"/>
          <w:rtl/>
          <w:lang w:eastAsia="fr-FR"/>
        </w:rPr>
        <w:lastRenderedPageBreak/>
        <w:t xml:space="preserve">المبدأ </w:t>
      </w:r>
      <w:r w:rsidR="0019045F" w:rsidRPr="00FB1A88">
        <w:rPr>
          <w:rFonts w:hint="cs"/>
          <w:u w:val="single"/>
          <w:rtl/>
          <w:lang w:eastAsia="fr-FR"/>
        </w:rPr>
        <w:t>الخامس عشر</w:t>
      </w:r>
      <w:r w:rsidRPr="00FB1A88">
        <w:rPr>
          <w:rFonts w:hint="cs"/>
          <w:u w:val="single"/>
          <w:rtl/>
          <w:lang w:eastAsia="fr-FR"/>
        </w:rPr>
        <w:t xml:space="preserve">، </w:t>
      </w:r>
      <w:r w:rsidR="0019045F" w:rsidRPr="00FB1A88">
        <w:rPr>
          <w:rFonts w:hint="cs"/>
          <w:u w:val="single"/>
          <w:rtl/>
          <w:lang w:eastAsia="fr-FR"/>
        </w:rPr>
        <w:t>رفع التقارير والإفصاح عن مخاطر السيولة</w:t>
      </w:r>
      <w:r w:rsidRPr="00FB1A88">
        <w:rPr>
          <w:rFonts w:hint="cs"/>
          <w:u w:val="single"/>
          <w:rtl/>
          <w:lang w:eastAsia="fr-FR"/>
        </w:rPr>
        <w:t>:</w:t>
      </w:r>
      <w:r w:rsidRPr="00FB1A88">
        <w:rPr>
          <w:rFonts w:hint="cs"/>
          <w:rtl/>
          <w:lang w:eastAsia="fr-FR"/>
        </w:rPr>
        <w:t xml:space="preserve"> وهي </w:t>
      </w:r>
      <w:r w:rsidR="0019045F" w:rsidRPr="00FB1A88">
        <w:rPr>
          <w:rFonts w:hint="cs"/>
          <w:rtl/>
          <w:lang w:eastAsia="fr-FR"/>
        </w:rPr>
        <w:t>حالة لن تتأتى ل</w:t>
      </w:r>
      <w:r w:rsidRPr="00FB1A88">
        <w:rPr>
          <w:rFonts w:hint="cs"/>
          <w:rtl/>
          <w:lang w:eastAsia="fr-FR"/>
        </w:rPr>
        <w:t xml:space="preserve">لمصرف </w:t>
      </w:r>
      <w:r w:rsidR="0019045F" w:rsidRPr="00FB1A88">
        <w:rPr>
          <w:rFonts w:hint="cs"/>
          <w:rtl/>
          <w:lang w:eastAsia="fr-FR"/>
        </w:rPr>
        <w:t>إلاّ من خلال حيازته على نظام معلومات متكامل ينسجم مع طبيعته وحجمه، ودرجة تعقيد عملياته، ويعكس بصورة شفافة وواضحة وآنية، للإدارة العليا والوحدات الوظيفية الأخرى، مستوى مخاطر السيولة التي يتعرض لها المصرف.</w:t>
      </w:r>
    </w:p>
    <w:tbl>
      <w:tblPr>
        <w:tblW w:w="5000" w:type="pct"/>
        <w:jc w:val="right"/>
        <w:tblCellSpacing w:w="0" w:type="dxa"/>
        <w:tblCellMar>
          <w:top w:w="75" w:type="dxa"/>
          <w:left w:w="75" w:type="dxa"/>
          <w:bottom w:w="75" w:type="dxa"/>
          <w:right w:w="75" w:type="dxa"/>
        </w:tblCellMar>
        <w:tblLook w:val="04A0"/>
      </w:tblPr>
      <w:tblGrid>
        <w:gridCol w:w="9222"/>
      </w:tblGrid>
      <w:tr w:rsidR="00092FDC" w:rsidRPr="00FB1A88" w:rsidTr="00092FDC">
        <w:trPr>
          <w:tblCellSpacing w:w="0" w:type="dxa"/>
          <w:jc w:val="right"/>
        </w:trPr>
        <w:tc>
          <w:tcPr>
            <w:tcW w:w="0" w:type="auto"/>
            <w:vAlign w:val="center"/>
            <w:hideMark/>
          </w:tcPr>
          <w:p w:rsidR="004A61F5" w:rsidRPr="00FB1A88" w:rsidRDefault="004A61F5" w:rsidP="00FB1A88">
            <w:pPr>
              <w:rPr>
                <w:rtl/>
                <w:lang w:eastAsia="fr-FR"/>
              </w:rPr>
            </w:pPr>
            <w:r w:rsidRPr="00FB1A88">
              <w:rPr>
                <w:rFonts w:hint="cs"/>
                <w:rtl/>
                <w:lang w:eastAsia="fr-FR"/>
              </w:rPr>
              <w:t xml:space="preserve">المحور الرابع، المبادئ الإرشادية </w:t>
            </w:r>
            <w:proofErr w:type="gramStart"/>
            <w:r w:rsidRPr="00FB1A88">
              <w:rPr>
                <w:rFonts w:hint="cs"/>
                <w:rtl/>
                <w:lang w:eastAsia="fr-FR"/>
              </w:rPr>
              <w:t>للسلطات  الإشرافية</w:t>
            </w:r>
            <w:proofErr w:type="gramEnd"/>
            <w:r w:rsidRPr="00FB1A88">
              <w:rPr>
                <w:rFonts w:hint="cs"/>
                <w:rtl/>
                <w:lang w:eastAsia="fr-FR"/>
              </w:rPr>
              <w:t xml:space="preserve"> وفيها </w:t>
            </w:r>
            <w:r w:rsidR="00E27172" w:rsidRPr="00FB1A88">
              <w:rPr>
                <w:rFonts w:hint="cs"/>
                <w:rtl/>
                <w:lang w:eastAsia="fr-FR"/>
              </w:rPr>
              <w:t>ثمانية</w:t>
            </w:r>
            <w:r w:rsidRPr="00FB1A88">
              <w:rPr>
                <w:rFonts w:hint="cs"/>
                <w:rtl/>
                <w:lang w:eastAsia="fr-FR"/>
              </w:rPr>
              <w:t xml:space="preserve"> مبادئ:</w:t>
            </w:r>
          </w:p>
          <w:p w:rsidR="00092FDC" w:rsidRPr="00FB1A88" w:rsidRDefault="004A61F5" w:rsidP="00FB1A88">
            <w:pPr>
              <w:rPr>
                <w:rtl/>
                <w:lang w:eastAsia="fr-FR"/>
              </w:rPr>
            </w:pPr>
            <w:r w:rsidRPr="00FB1A88">
              <w:rPr>
                <w:rFonts w:hint="cs"/>
                <w:u w:val="single"/>
                <w:rtl/>
                <w:lang w:eastAsia="fr-FR"/>
              </w:rPr>
              <w:t xml:space="preserve">المبدأ السادس عشر، </w:t>
            </w:r>
            <w:r w:rsidR="00196F7A" w:rsidRPr="00FB1A88">
              <w:rPr>
                <w:rFonts w:hint="cs"/>
                <w:u w:val="single"/>
                <w:rtl/>
                <w:lang w:eastAsia="fr-FR"/>
              </w:rPr>
              <w:t>مسؤولية الإشراف على مخاطر السيولة ووضعها</w:t>
            </w:r>
            <w:r w:rsidRPr="00FB1A88">
              <w:rPr>
                <w:rFonts w:hint="cs"/>
                <w:u w:val="single"/>
                <w:rtl/>
                <w:lang w:eastAsia="fr-FR"/>
              </w:rPr>
              <w:t>:</w:t>
            </w:r>
            <w:r w:rsidRPr="00FB1A88">
              <w:rPr>
                <w:rFonts w:hint="cs"/>
                <w:rtl/>
                <w:lang w:eastAsia="fr-FR"/>
              </w:rPr>
              <w:t xml:space="preserve"> </w:t>
            </w:r>
            <w:r w:rsidR="00196F7A" w:rsidRPr="00FB1A88">
              <w:rPr>
                <w:rFonts w:hint="cs"/>
                <w:rtl/>
                <w:lang w:eastAsia="fr-FR"/>
              </w:rPr>
              <w:t>وهذا خطاب موجه للسلطات الإشرافية بدعوتها للقيام بتقييم منتظم لوضع السيولة في المصارف الإسلامية من حيث إدارة مخاطره</w:t>
            </w:r>
            <w:r w:rsidR="001F3A5E" w:rsidRPr="00FB1A88">
              <w:rPr>
                <w:rFonts w:hint="cs"/>
                <w:rtl/>
                <w:lang w:eastAsia="fr-FR"/>
              </w:rPr>
              <w:t>؛</w:t>
            </w:r>
          </w:p>
          <w:p w:rsidR="001F3A5E" w:rsidRPr="00FB1A88" w:rsidRDefault="001F3A5E" w:rsidP="00FB1A88">
            <w:pPr>
              <w:rPr>
                <w:rtl/>
                <w:lang w:eastAsia="fr-FR"/>
              </w:rPr>
            </w:pPr>
            <w:r w:rsidRPr="00FB1A88">
              <w:rPr>
                <w:rFonts w:hint="cs"/>
                <w:u w:val="single"/>
                <w:rtl/>
                <w:lang w:eastAsia="fr-FR"/>
              </w:rPr>
              <w:t>المبدأ السابع عشر، الحاجة إلى نظام الرقابة على المصارف:</w:t>
            </w:r>
            <w:r w:rsidRPr="00FB1A88">
              <w:rPr>
                <w:rFonts w:hint="cs"/>
                <w:rtl/>
                <w:lang w:eastAsia="fr-FR"/>
              </w:rPr>
              <w:t xml:space="preserve"> وفيه </w:t>
            </w:r>
            <w:r w:rsidR="00722F92" w:rsidRPr="00FB1A88">
              <w:rPr>
                <w:rFonts w:hint="cs"/>
                <w:rtl/>
                <w:lang w:eastAsia="fr-FR"/>
              </w:rPr>
              <w:t xml:space="preserve">دعوة للجهات الإشرافية للدول المتواجدة فيها </w:t>
            </w:r>
            <w:r w:rsidRPr="00FB1A88">
              <w:rPr>
                <w:rFonts w:hint="cs"/>
                <w:rtl/>
                <w:lang w:eastAsia="fr-FR"/>
              </w:rPr>
              <w:t>مص</w:t>
            </w:r>
            <w:r w:rsidR="00722F92" w:rsidRPr="00FB1A88">
              <w:rPr>
                <w:rFonts w:hint="cs"/>
                <w:rtl/>
                <w:lang w:eastAsia="fr-FR"/>
              </w:rPr>
              <w:t>ا</w:t>
            </w:r>
            <w:r w:rsidRPr="00FB1A88">
              <w:rPr>
                <w:rFonts w:hint="cs"/>
                <w:rtl/>
                <w:lang w:eastAsia="fr-FR"/>
              </w:rPr>
              <w:t>رف</w:t>
            </w:r>
            <w:r w:rsidR="00722F92" w:rsidRPr="00FB1A88">
              <w:rPr>
                <w:rFonts w:hint="cs"/>
                <w:rtl/>
                <w:lang w:eastAsia="fr-FR"/>
              </w:rPr>
              <w:t xml:space="preserve"> إسلامية</w:t>
            </w:r>
            <w:r w:rsidRPr="00FB1A88">
              <w:rPr>
                <w:rFonts w:hint="cs"/>
                <w:rtl/>
                <w:lang w:eastAsia="fr-FR"/>
              </w:rPr>
              <w:t xml:space="preserve"> من </w:t>
            </w:r>
            <w:r w:rsidR="00722F92" w:rsidRPr="00FB1A88">
              <w:rPr>
                <w:rFonts w:hint="cs"/>
                <w:rtl/>
                <w:lang w:eastAsia="fr-FR"/>
              </w:rPr>
              <w:t xml:space="preserve">تطوير أنظمتها وتوجيهاتها لإدارة مخاطر السيولة مع الأخذ بعين </w:t>
            </w:r>
            <w:proofErr w:type="spellStart"/>
            <w:r w:rsidR="00722F92" w:rsidRPr="00FB1A88">
              <w:rPr>
                <w:rFonts w:hint="cs"/>
                <w:rtl/>
                <w:lang w:eastAsia="fr-FR"/>
              </w:rPr>
              <w:t>الإعتبار</w:t>
            </w:r>
            <w:proofErr w:type="spellEnd"/>
            <w:r w:rsidR="00722F92" w:rsidRPr="00FB1A88">
              <w:rPr>
                <w:rFonts w:hint="cs"/>
                <w:rtl/>
                <w:lang w:eastAsia="fr-FR"/>
              </w:rPr>
              <w:t xml:space="preserve"> خصوصيات المصرف الإسلامي وضرورة دعمه بسوق نقدية</w:t>
            </w:r>
            <w:r w:rsidRPr="00FB1A88">
              <w:rPr>
                <w:rFonts w:hint="cs"/>
                <w:rtl/>
                <w:lang w:eastAsia="fr-FR"/>
              </w:rPr>
              <w:t xml:space="preserve"> تتناسب </w:t>
            </w:r>
            <w:r w:rsidR="00722F92" w:rsidRPr="00FB1A88">
              <w:rPr>
                <w:rFonts w:hint="cs"/>
                <w:rtl/>
                <w:lang w:eastAsia="fr-FR"/>
              </w:rPr>
              <w:t>وخصوصياته الشرعية؛</w:t>
            </w:r>
          </w:p>
          <w:p w:rsidR="00722F92" w:rsidRPr="00FB1A88" w:rsidRDefault="00722F92" w:rsidP="00FB1A88">
            <w:pPr>
              <w:rPr>
                <w:rtl/>
                <w:lang w:eastAsia="fr-FR"/>
              </w:rPr>
            </w:pPr>
            <w:r w:rsidRPr="00FB1A88">
              <w:rPr>
                <w:rFonts w:hint="cs"/>
                <w:u w:val="single"/>
                <w:rtl/>
                <w:lang w:eastAsia="fr-FR"/>
              </w:rPr>
              <w:t>المبدأ الثامن عشر، دور المشرفين بصفتهم مقدمي دعم السيولة:</w:t>
            </w:r>
            <w:r w:rsidRPr="00FB1A88">
              <w:rPr>
                <w:rFonts w:hint="cs"/>
                <w:rtl/>
                <w:lang w:eastAsia="fr-FR"/>
              </w:rPr>
              <w:t xml:space="preserve"> </w:t>
            </w:r>
            <w:r w:rsidR="009A3867" w:rsidRPr="00FB1A88">
              <w:rPr>
                <w:rFonts w:hint="cs"/>
                <w:rtl/>
                <w:lang w:eastAsia="fr-FR"/>
              </w:rPr>
              <w:t>فا</w:t>
            </w:r>
            <w:r w:rsidRPr="00FB1A88">
              <w:rPr>
                <w:rFonts w:hint="cs"/>
                <w:rtl/>
                <w:lang w:eastAsia="fr-FR"/>
              </w:rPr>
              <w:t>لجهات الإشرافية</w:t>
            </w:r>
            <w:r w:rsidR="009A3867" w:rsidRPr="00FB1A88">
              <w:rPr>
                <w:rFonts w:hint="cs"/>
                <w:rtl/>
                <w:lang w:eastAsia="fr-FR"/>
              </w:rPr>
              <w:t xml:space="preserve">، بحكم مسئولياتها القانونية، </w:t>
            </w:r>
            <w:r w:rsidRPr="00FB1A88">
              <w:rPr>
                <w:rFonts w:hint="cs"/>
                <w:rtl/>
                <w:lang w:eastAsia="fr-FR"/>
              </w:rPr>
              <w:t xml:space="preserve"> </w:t>
            </w:r>
            <w:r w:rsidR="009A3867" w:rsidRPr="00FB1A88">
              <w:rPr>
                <w:rFonts w:hint="cs"/>
                <w:rtl/>
                <w:lang w:eastAsia="fr-FR"/>
              </w:rPr>
              <w:t xml:space="preserve">يجب أن تشرح بوضوح تامّ </w:t>
            </w:r>
            <w:proofErr w:type="spellStart"/>
            <w:r w:rsidR="009A3867" w:rsidRPr="00FB1A88">
              <w:rPr>
                <w:rFonts w:hint="cs"/>
                <w:rtl/>
                <w:lang w:eastAsia="fr-FR"/>
              </w:rPr>
              <w:t>كيفيات</w:t>
            </w:r>
            <w:proofErr w:type="spellEnd"/>
            <w:r w:rsidR="009A3867" w:rsidRPr="00FB1A88">
              <w:rPr>
                <w:rFonts w:hint="cs"/>
                <w:rtl/>
                <w:lang w:eastAsia="fr-FR"/>
              </w:rPr>
              <w:t xml:space="preserve"> دعمها للسيولة في المصارف الإسلامية في الأوقات الصعبة</w:t>
            </w:r>
            <w:r w:rsidRPr="00FB1A88">
              <w:rPr>
                <w:rFonts w:hint="cs"/>
                <w:rtl/>
                <w:lang w:eastAsia="fr-FR"/>
              </w:rPr>
              <w:t>؛</w:t>
            </w:r>
          </w:p>
          <w:p w:rsidR="00F220C6" w:rsidRPr="00FB1A88" w:rsidRDefault="00F220C6" w:rsidP="00FB1A88">
            <w:pPr>
              <w:rPr>
                <w:rtl/>
                <w:lang w:eastAsia="fr-FR"/>
              </w:rPr>
            </w:pPr>
            <w:r w:rsidRPr="00FB1A88">
              <w:rPr>
                <w:rFonts w:hint="cs"/>
                <w:u w:val="single"/>
                <w:rtl/>
                <w:lang w:eastAsia="fr-FR"/>
              </w:rPr>
              <w:t>المبدأ التاسع عشر، الإشراف على مخاطر السيولة على المستوى الموحد:</w:t>
            </w:r>
            <w:r w:rsidRPr="00FB1A88">
              <w:rPr>
                <w:rFonts w:hint="cs"/>
                <w:rtl/>
                <w:lang w:eastAsia="fr-FR"/>
              </w:rPr>
              <w:t xml:space="preserve"> وفيه توجيه للسلطات الإشرافية، </w:t>
            </w:r>
            <w:r w:rsidR="00DD1F80" w:rsidRPr="00FB1A88">
              <w:rPr>
                <w:rFonts w:hint="cs"/>
                <w:rtl/>
                <w:lang w:eastAsia="fr-FR"/>
              </w:rPr>
              <w:t>عند مراقبتها لإدارة مخاطر السيولة، في حالة وجود مصارف إسلامية منظمة في شركة أم أو مجموعة، بأن هذه الرقابة على السيولة تطال كذلك الفروع والكيانات التابعتين لهما؛</w:t>
            </w:r>
          </w:p>
          <w:p w:rsidR="00DD1F80" w:rsidRPr="00FB1A88" w:rsidRDefault="00DD1F80" w:rsidP="00FB1A88">
            <w:pPr>
              <w:rPr>
                <w:rtl/>
                <w:lang w:eastAsia="fr-FR"/>
              </w:rPr>
            </w:pPr>
            <w:r w:rsidRPr="00FB1A88">
              <w:rPr>
                <w:rFonts w:hint="cs"/>
                <w:u w:val="single"/>
                <w:rtl/>
                <w:lang w:eastAsia="fr-FR"/>
              </w:rPr>
              <w:t>المبدأ العشرون، جمع المعلومات عن السيولة والإجراءات التصحيحية:</w:t>
            </w:r>
            <w:r w:rsidRPr="00FB1A88">
              <w:rPr>
                <w:rFonts w:hint="cs"/>
                <w:rtl/>
                <w:lang w:eastAsia="fr-FR"/>
              </w:rPr>
              <w:t xml:space="preserve"> وفيه توجيه للسلطات الإشرافية، عند مراقبتها لإدارة مخاطر السيولة، أن تطلب من المصارف الإسلامية تقديم معلومات نوعية وكمية دقيقة في الوقت المناسب، ومطالبتها، في حالة ثبوت الخلل، باتخاذ الإجراءات التصحيحية اللاّزمة لذلك؛</w:t>
            </w:r>
          </w:p>
          <w:p w:rsidR="00DD1F80" w:rsidRPr="00FB1A88" w:rsidRDefault="00DD1F80" w:rsidP="00FB1A88">
            <w:pPr>
              <w:rPr>
                <w:rtl/>
                <w:lang w:eastAsia="fr-FR"/>
              </w:rPr>
            </w:pPr>
            <w:r w:rsidRPr="00FB1A88">
              <w:rPr>
                <w:rFonts w:hint="cs"/>
                <w:u w:val="single"/>
                <w:rtl/>
                <w:lang w:eastAsia="fr-FR"/>
              </w:rPr>
              <w:t xml:space="preserve">المبدأ الحادي والعشرون، </w:t>
            </w:r>
            <w:r w:rsidR="00881940" w:rsidRPr="00FB1A88">
              <w:rPr>
                <w:rFonts w:hint="cs"/>
                <w:u w:val="single"/>
                <w:rtl/>
                <w:lang w:eastAsia="fr-FR"/>
              </w:rPr>
              <w:t xml:space="preserve">الإشراف من قبل الدولة الأم والمضيفة والإشراف مابين القطاعات لمخاطر </w:t>
            </w:r>
            <w:r w:rsidRPr="00FB1A88">
              <w:rPr>
                <w:rFonts w:hint="cs"/>
                <w:u w:val="single"/>
                <w:rtl/>
                <w:lang w:eastAsia="fr-FR"/>
              </w:rPr>
              <w:t xml:space="preserve">سيولة </w:t>
            </w:r>
            <w:r w:rsidR="00881940" w:rsidRPr="00FB1A88">
              <w:rPr>
                <w:rFonts w:hint="cs"/>
                <w:u w:val="single"/>
                <w:rtl/>
                <w:lang w:eastAsia="fr-FR"/>
              </w:rPr>
              <w:t>المصارف الإسلامية</w:t>
            </w:r>
            <w:r w:rsidRPr="00FB1A88">
              <w:rPr>
                <w:rFonts w:hint="cs"/>
                <w:u w:val="single"/>
                <w:rtl/>
                <w:lang w:eastAsia="fr-FR"/>
              </w:rPr>
              <w:t>:</w:t>
            </w:r>
            <w:r w:rsidRPr="00FB1A88">
              <w:rPr>
                <w:rFonts w:hint="cs"/>
                <w:rtl/>
                <w:lang w:eastAsia="fr-FR"/>
              </w:rPr>
              <w:t xml:space="preserve"> </w:t>
            </w:r>
            <w:r w:rsidR="00881940" w:rsidRPr="00FB1A88">
              <w:rPr>
                <w:rFonts w:hint="cs"/>
                <w:rtl/>
                <w:lang w:eastAsia="fr-FR"/>
              </w:rPr>
              <w:t>في حالة قيام مصرف إسلامي بعمليات عبر الحدود، فإن ل</w:t>
            </w:r>
            <w:r w:rsidRPr="00FB1A88">
              <w:rPr>
                <w:rFonts w:hint="cs"/>
                <w:rtl/>
                <w:lang w:eastAsia="fr-FR"/>
              </w:rPr>
              <w:t xml:space="preserve">لسلطات الإشرافية، </w:t>
            </w:r>
            <w:r w:rsidR="00881940" w:rsidRPr="00FB1A88">
              <w:rPr>
                <w:rFonts w:hint="cs"/>
                <w:rtl/>
                <w:lang w:eastAsia="fr-FR"/>
              </w:rPr>
              <w:t xml:space="preserve">في كلتا الدولتين، أن تتعاونا في تقييم وضع إدارة مخاطر </w:t>
            </w:r>
            <w:r w:rsidRPr="00FB1A88">
              <w:rPr>
                <w:rFonts w:hint="cs"/>
                <w:rtl/>
                <w:lang w:eastAsia="fr-FR"/>
              </w:rPr>
              <w:t xml:space="preserve">السيولة، </w:t>
            </w:r>
            <w:r w:rsidR="00881940" w:rsidRPr="00FB1A88">
              <w:rPr>
                <w:rFonts w:hint="cs"/>
                <w:rtl/>
                <w:lang w:eastAsia="fr-FR"/>
              </w:rPr>
              <w:t xml:space="preserve">سواء تعلّق الأمر بنشاط </w:t>
            </w:r>
            <w:r w:rsidRPr="00FB1A88">
              <w:rPr>
                <w:rFonts w:hint="cs"/>
                <w:rtl/>
                <w:lang w:eastAsia="fr-FR"/>
              </w:rPr>
              <w:t>المصرف الإسلامي</w:t>
            </w:r>
            <w:r w:rsidR="00881940" w:rsidRPr="00FB1A88">
              <w:rPr>
                <w:rFonts w:hint="cs"/>
                <w:rtl/>
                <w:lang w:eastAsia="fr-FR"/>
              </w:rPr>
              <w:t xml:space="preserve"> كفرع أو مجمع، وذلك بغرض حماية أنظمتها المالية ضد انتقال أي تأثيرات </w:t>
            </w:r>
            <w:r w:rsidR="0026677A" w:rsidRPr="00FB1A88">
              <w:rPr>
                <w:rFonts w:hint="cs"/>
                <w:rtl/>
                <w:lang w:eastAsia="fr-FR"/>
              </w:rPr>
              <w:t>متزامنة لحالات الضغط الواسعة للسيولة أو السوق</w:t>
            </w:r>
            <w:r w:rsidRPr="00FB1A88">
              <w:rPr>
                <w:rFonts w:hint="cs"/>
                <w:rtl/>
                <w:lang w:eastAsia="fr-FR"/>
              </w:rPr>
              <w:t>؛</w:t>
            </w:r>
          </w:p>
          <w:p w:rsidR="00DD1F80" w:rsidRPr="00FB1A88" w:rsidRDefault="00DD1F80" w:rsidP="00FB1A88">
            <w:pPr>
              <w:rPr>
                <w:rtl/>
                <w:lang w:eastAsia="fr-FR"/>
              </w:rPr>
            </w:pPr>
            <w:r w:rsidRPr="00FB1A88">
              <w:rPr>
                <w:rFonts w:hint="cs"/>
                <w:u w:val="single"/>
                <w:rtl/>
                <w:lang w:eastAsia="fr-FR"/>
              </w:rPr>
              <w:t xml:space="preserve">المبدأ الثاني والعشرون، </w:t>
            </w:r>
            <w:r w:rsidR="006515BA" w:rsidRPr="00FB1A88">
              <w:rPr>
                <w:rFonts w:hint="cs"/>
                <w:u w:val="single"/>
                <w:rtl/>
                <w:lang w:eastAsia="fr-FR"/>
              </w:rPr>
              <w:t>خطط طوارئ السلطات الإشرافية للمصارف الإسلامية</w:t>
            </w:r>
            <w:r w:rsidRPr="00FB1A88">
              <w:rPr>
                <w:rFonts w:hint="cs"/>
                <w:u w:val="single"/>
                <w:rtl/>
                <w:lang w:eastAsia="fr-FR"/>
              </w:rPr>
              <w:t>:</w:t>
            </w:r>
            <w:r w:rsidRPr="00FB1A88">
              <w:rPr>
                <w:rFonts w:hint="cs"/>
                <w:rtl/>
                <w:lang w:eastAsia="fr-FR"/>
              </w:rPr>
              <w:t xml:space="preserve"> </w:t>
            </w:r>
            <w:r w:rsidR="006515BA" w:rsidRPr="00FB1A88">
              <w:rPr>
                <w:rFonts w:hint="cs"/>
                <w:rtl/>
                <w:lang w:eastAsia="fr-FR"/>
              </w:rPr>
              <w:t>ال</w:t>
            </w:r>
            <w:r w:rsidRPr="00FB1A88">
              <w:rPr>
                <w:rFonts w:hint="cs"/>
                <w:rtl/>
                <w:lang w:eastAsia="fr-FR"/>
              </w:rPr>
              <w:t>سلطات الإشرافية</w:t>
            </w:r>
            <w:r w:rsidR="006515BA" w:rsidRPr="00FB1A88">
              <w:rPr>
                <w:rFonts w:hint="cs"/>
                <w:rtl/>
                <w:lang w:eastAsia="fr-FR"/>
              </w:rPr>
              <w:t xml:space="preserve"> المراقبة للمصارف الإسلامية في دولة ما</w:t>
            </w:r>
            <w:r w:rsidRPr="00FB1A88">
              <w:rPr>
                <w:rFonts w:hint="cs"/>
                <w:rtl/>
                <w:lang w:eastAsia="fr-FR"/>
              </w:rPr>
              <w:t xml:space="preserve">، </w:t>
            </w:r>
            <w:r w:rsidR="006515BA" w:rsidRPr="00FB1A88">
              <w:rPr>
                <w:rFonts w:hint="cs"/>
                <w:rtl/>
                <w:lang w:eastAsia="fr-FR"/>
              </w:rPr>
              <w:t xml:space="preserve">يجب عليها </w:t>
            </w:r>
            <w:r w:rsidRPr="00FB1A88">
              <w:rPr>
                <w:rFonts w:hint="cs"/>
                <w:rtl/>
                <w:lang w:eastAsia="fr-FR"/>
              </w:rPr>
              <w:t xml:space="preserve">أن </w:t>
            </w:r>
            <w:r w:rsidR="006515BA" w:rsidRPr="00FB1A88">
              <w:rPr>
                <w:rFonts w:hint="cs"/>
                <w:rtl/>
                <w:lang w:eastAsia="fr-FR"/>
              </w:rPr>
              <w:t xml:space="preserve">تحدّد خطة في كيفية التعامل مع ضغوطات السيولة التي قد تتعرض لها هذه المصارف، دون الإخلال بالإطار الكلي </w:t>
            </w:r>
            <w:proofErr w:type="spellStart"/>
            <w:r w:rsidR="006515BA" w:rsidRPr="00FB1A88">
              <w:rPr>
                <w:rFonts w:hint="cs"/>
                <w:rtl/>
                <w:lang w:eastAsia="fr-FR"/>
              </w:rPr>
              <w:t>الإحترازي</w:t>
            </w:r>
            <w:proofErr w:type="spellEnd"/>
            <w:r w:rsidR="006515BA" w:rsidRPr="00FB1A88">
              <w:rPr>
                <w:rFonts w:hint="cs"/>
                <w:rtl/>
                <w:lang w:eastAsia="fr-FR"/>
              </w:rPr>
              <w:t xml:space="preserve"> لخطط السيولة في القطاع المالي، مع الأخذ كذلك بمجموعة </w:t>
            </w:r>
            <w:proofErr w:type="spellStart"/>
            <w:r w:rsidR="006515BA" w:rsidRPr="00FB1A88">
              <w:rPr>
                <w:rFonts w:hint="cs"/>
                <w:rtl/>
                <w:lang w:eastAsia="fr-FR"/>
              </w:rPr>
              <w:t>الإعتبارات</w:t>
            </w:r>
            <w:proofErr w:type="spellEnd"/>
            <w:r w:rsidR="006515BA" w:rsidRPr="00FB1A88">
              <w:rPr>
                <w:rFonts w:hint="cs"/>
                <w:rtl/>
                <w:lang w:eastAsia="fr-FR"/>
              </w:rPr>
              <w:t xml:space="preserve"> الكلية الأخرى ذات الطابع السياسي، </w:t>
            </w:r>
            <w:proofErr w:type="spellStart"/>
            <w:r w:rsidR="006515BA" w:rsidRPr="00FB1A88">
              <w:rPr>
                <w:rFonts w:hint="cs"/>
                <w:rtl/>
                <w:lang w:eastAsia="fr-FR"/>
              </w:rPr>
              <w:t>الإقتصادي</w:t>
            </w:r>
            <w:proofErr w:type="spellEnd"/>
            <w:r w:rsidR="006515BA" w:rsidRPr="00FB1A88">
              <w:rPr>
                <w:rFonts w:hint="cs"/>
                <w:rtl/>
                <w:lang w:eastAsia="fr-FR"/>
              </w:rPr>
              <w:t xml:space="preserve"> </w:t>
            </w:r>
            <w:r w:rsidR="006515BA" w:rsidRPr="00FB1A88">
              <w:rPr>
                <w:rFonts w:hint="cs"/>
                <w:rtl/>
                <w:lang w:eastAsia="fr-FR"/>
              </w:rPr>
              <w:lastRenderedPageBreak/>
              <w:t>والجغرافي</w:t>
            </w:r>
            <w:r w:rsidRPr="00FB1A88">
              <w:rPr>
                <w:rFonts w:hint="cs"/>
                <w:rtl/>
                <w:lang w:eastAsia="fr-FR"/>
              </w:rPr>
              <w:t>؛</w:t>
            </w:r>
          </w:p>
          <w:p w:rsidR="00DD1F80" w:rsidRPr="00FB1A88" w:rsidRDefault="00DD1F80" w:rsidP="00FB1A88">
            <w:pPr>
              <w:rPr>
                <w:rtl/>
                <w:lang w:eastAsia="fr-FR"/>
              </w:rPr>
            </w:pPr>
            <w:r w:rsidRPr="00FB1A88">
              <w:rPr>
                <w:rFonts w:hint="cs"/>
                <w:u w:val="single"/>
                <w:rtl/>
                <w:lang w:eastAsia="fr-FR"/>
              </w:rPr>
              <w:t xml:space="preserve">المبدأ الثالث والعشرون، </w:t>
            </w:r>
            <w:r w:rsidR="006515BA" w:rsidRPr="00FB1A88">
              <w:rPr>
                <w:rFonts w:hint="cs"/>
                <w:u w:val="single"/>
                <w:rtl/>
                <w:lang w:eastAsia="fr-FR"/>
              </w:rPr>
              <w:t xml:space="preserve">دور السلطات الإشرافية في تطوير البنية التحتية لإدارة مخاطر </w:t>
            </w:r>
            <w:r w:rsidRPr="00FB1A88">
              <w:rPr>
                <w:rFonts w:hint="cs"/>
                <w:u w:val="single"/>
                <w:rtl/>
                <w:lang w:eastAsia="fr-FR"/>
              </w:rPr>
              <w:t>السيولة:</w:t>
            </w:r>
            <w:r w:rsidRPr="00FB1A88">
              <w:rPr>
                <w:rFonts w:hint="cs"/>
                <w:rtl/>
                <w:lang w:eastAsia="fr-FR"/>
              </w:rPr>
              <w:t xml:space="preserve"> </w:t>
            </w:r>
            <w:r w:rsidR="00242E1B" w:rsidRPr="00FB1A88">
              <w:rPr>
                <w:rFonts w:hint="cs"/>
                <w:rtl/>
                <w:lang w:eastAsia="fr-FR"/>
              </w:rPr>
              <w:t>وهي مجموعة</w:t>
            </w:r>
            <w:r w:rsidRPr="00FB1A88">
              <w:rPr>
                <w:rFonts w:hint="cs"/>
                <w:rtl/>
                <w:lang w:eastAsia="fr-FR"/>
              </w:rPr>
              <w:t xml:space="preserve"> توجيه</w:t>
            </w:r>
            <w:r w:rsidR="00242E1B" w:rsidRPr="00FB1A88">
              <w:rPr>
                <w:rFonts w:hint="cs"/>
                <w:rtl/>
                <w:lang w:eastAsia="fr-FR"/>
              </w:rPr>
              <w:t>ات</w:t>
            </w:r>
            <w:r w:rsidRPr="00FB1A88">
              <w:rPr>
                <w:rFonts w:hint="cs"/>
                <w:rtl/>
                <w:lang w:eastAsia="fr-FR"/>
              </w:rPr>
              <w:t xml:space="preserve"> للسلطات الإشرافية</w:t>
            </w:r>
            <w:r w:rsidR="00242E1B" w:rsidRPr="00FB1A88">
              <w:rPr>
                <w:rFonts w:hint="cs"/>
                <w:rtl/>
                <w:lang w:eastAsia="fr-FR"/>
              </w:rPr>
              <w:t xml:space="preserve"> أن تدعم توفير بيئة مساعدة لإدارة مخاطر السيولة في المصارف الإسلامية</w:t>
            </w:r>
            <w:r w:rsidRPr="00FB1A88">
              <w:rPr>
                <w:rFonts w:hint="cs"/>
                <w:rtl/>
                <w:lang w:eastAsia="fr-FR"/>
              </w:rPr>
              <w:t xml:space="preserve">، </w:t>
            </w:r>
            <w:r w:rsidR="00242E1B" w:rsidRPr="00FB1A88">
              <w:rPr>
                <w:rFonts w:hint="cs"/>
                <w:rtl/>
                <w:lang w:eastAsia="fr-FR"/>
              </w:rPr>
              <w:t xml:space="preserve">وذلك باتخاذ عدد من الإجراءات على سبيل المثال لا الحصر: تسهيل إصدارات الصكوك والأدوات المالية المتفقة مع الشريعة، توفير التأمين على الودائع بما يتوافق مع الشريعة، </w:t>
            </w:r>
            <w:r w:rsidRPr="00FB1A88">
              <w:rPr>
                <w:rFonts w:hint="cs"/>
                <w:rtl/>
                <w:lang w:eastAsia="fr-FR"/>
              </w:rPr>
              <w:t xml:space="preserve"> </w:t>
            </w:r>
            <w:r w:rsidR="00242E1B" w:rsidRPr="00FB1A88">
              <w:rPr>
                <w:rFonts w:hint="cs"/>
                <w:rtl/>
                <w:lang w:eastAsia="fr-FR"/>
              </w:rPr>
              <w:t>وكلّ ذلك من أجل زيادة تطوير الأسواق الثانوية وكذلك زيادة كفاءة سوق السيولة</w:t>
            </w:r>
            <w:r w:rsidRPr="00FB1A88">
              <w:rPr>
                <w:rFonts w:hint="cs"/>
                <w:rtl/>
                <w:lang w:eastAsia="fr-FR"/>
              </w:rPr>
              <w:t>؛</w:t>
            </w:r>
          </w:p>
          <w:p w:rsidR="00A64A76" w:rsidRPr="00FB1A88" w:rsidRDefault="00A64A76" w:rsidP="00FB1A88">
            <w:pPr>
              <w:rPr>
                <w:rtl/>
                <w:lang w:eastAsia="fr-FR"/>
              </w:rPr>
            </w:pPr>
          </w:p>
          <w:p w:rsidR="000A53BF" w:rsidRPr="00FB1A88" w:rsidRDefault="000A53BF" w:rsidP="00FB1A88">
            <w:pPr>
              <w:pStyle w:val="ListParagraph"/>
              <w:rPr>
                <w:rtl/>
                <w:lang w:bidi="ar-DZ"/>
              </w:rPr>
            </w:pPr>
          </w:p>
          <w:p w:rsidR="0019518C" w:rsidRPr="00FB1A88" w:rsidRDefault="0019518C" w:rsidP="00FB1A88">
            <w:pPr>
              <w:rPr>
                <w:lang w:eastAsia="fr-FR"/>
              </w:rPr>
            </w:pPr>
          </w:p>
        </w:tc>
      </w:tr>
      <w:tr w:rsidR="00C15E73" w:rsidRPr="00FB1A88" w:rsidTr="00092FDC">
        <w:trPr>
          <w:tblCellSpacing w:w="0" w:type="dxa"/>
          <w:jc w:val="right"/>
        </w:trPr>
        <w:tc>
          <w:tcPr>
            <w:tcW w:w="0" w:type="auto"/>
            <w:vAlign w:val="center"/>
            <w:hideMark/>
          </w:tcPr>
          <w:p w:rsidR="00C15E73" w:rsidRPr="00FB1A88" w:rsidRDefault="00C15E73" w:rsidP="00FB1A88">
            <w:pPr>
              <w:rPr>
                <w:rtl/>
                <w:lang w:eastAsia="fr-FR"/>
              </w:rPr>
            </w:pPr>
          </w:p>
        </w:tc>
      </w:tr>
      <w:tr w:rsidR="00E27172" w:rsidRPr="00FB1A88" w:rsidTr="00FB1A88">
        <w:trPr>
          <w:tblCellSpacing w:w="0" w:type="dxa"/>
          <w:jc w:val="right"/>
        </w:trPr>
        <w:tc>
          <w:tcPr>
            <w:tcW w:w="0" w:type="auto"/>
            <w:vAlign w:val="center"/>
            <w:hideMark/>
          </w:tcPr>
          <w:p w:rsidR="00E27172" w:rsidRPr="00FB1A88" w:rsidRDefault="00E27172" w:rsidP="00FB1A88">
            <w:pPr>
              <w:rPr>
                <w:lang w:eastAsia="fr-FR"/>
              </w:rPr>
            </w:pPr>
          </w:p>
        </w:tc>
      </w:tr>
      <w:tr w:rsidR="00E27172" w:rsidRPr="00FB1A88" w:rsidTr="00FB1A88">
        <w:trPr>
          <w:tblCellSpacing w:w="0" w:type="dxa"/>
          <w:jc w:val="right"/>
        </w:trPr>
        <w:tc>
          <w:tcPr>
            <w:tcW w:w="0" w:type="auto"/>
            <w:vAlign w:val="center"/>
            <w:hideMark/>
          </w:tcPr>
          <w:p w:rsidR="00E27172" w:rsidRPr="00FB1A88" w:rsidRDefault="00E27172" w:rsidP="00FB1A88">
            <w:pPr>
              <w:rPr>
                <w:rtl/>
                <w:lang w:eastAsia="fr-FR"/>
              </w:rPr>
            </w:pPr>
          </w:p>
        </w:tc>
      </w:tr>
    </w:tbl>
    <w:p w:rsidR="000A53BF" w:rsidRPr="00FB1A88" w:rsidRDefault="00A330D4" w:rsidP="00FB1A88">
      <w:pPr>
        <w:pStyle w:val="ListParagraph"/>
        <w:rPr>
          <w:vanish/>
          <w:rtl/>
          <w:lang w:bidi="ar-DZ"/>
          <w:specVanish/>
        </w:rPr>
      </w:pPr>
      <w:r w:rsidRPr="00FB1A88">
        <w:rPr>
          <w:rtl/>
          <w:lang w:bidi="ar-DZ"/>
        </w:rPr>
        <w:br w:type="column"/>
      </w:r>
      <w:proofErr w:type="gramStart"/>
      <w:r w:rsidR="000A53BF" w:rsidRPr="00FB1A88">
        <w:rPr>
          <w:rFonts w:hint="cs"/>
          <w:rtl/>
          <w:lang w:bidi="ar-DZ"/>
        </w:rPr>
        <w:lastRenderedPageBreak/>
        <w:t>الخاتمة</w:t>
      </w:r>
      <w:proofErr w:type="gramEnd"/>
    </w:p>
    <w:p w:rsidR="000A53BF" w:rsidRPr="00FB1A88" w:rsidRDefault="000A53BF" w:rsidP="00FB1A88">
      <w:pPr>
        <w:rPr>
          <w:rtl/>
          <w:lang w:bidi="ar-DZ"/>
        </w:rPr>
      </w:pPr>
      <w:r w:rsidRPr="00FB1A88">
        <w:rPr>
          <w:rtl/>
          <w:lang w:bidi="ar-DZ"/>
        </w:rPr>
        <w:t xml:space="preserve"> </w:t>
      </w:r>
    </w:p>
    <w:p w:rsidR="004A73A6" w:rsidRPr="00FB1A88" w:rsidRDefault="004A73A6" w:rsidP="00FB1A88">
      <w:pPr>
        <w:rPr>
          <w:rtl/>
          <w:lang w:bidi="ar-DZ"/>
        </w:rPr>
      </w:pPr>
      <w:proofErr w:type="spellStart"/>
      <w:r w:rsidRPr="00FB1A88">
        <w:rPr>
          <w:rFonts w:hint="cs"/>
          <w:rtl/>
          <w:lang w:bidi="ar-DZ"/>
        </w:rPr>
        <w:t>إستخلصت</w:t>
      </w:r>
      <w:proofErr w:type="spellEnd"/>
      <w:r w:rsidRPr="00FB1A88">
        <w:rPr>
          <w:rFonts w:hint="cs"/>
          <w:rtl/>
          <w:lang w:bidi="ar-DZ"/>
        </w:rPr>
        <w:t xml:space="preserve"> الدراسة حول موضوع إشكالية إدارة مخاطر السيولة في المصارف الإسلامية من خلال اعتماد مقاربة نظامية، جملة من النتائج نحاول تقديم أهمّها فيما يلي:</w:t>
      </w:r>
    </w:p>
    <w:p w:rsidR="004A73A6" w:rsidRPr="00FB1A88" w:rsidRDefault="004A73A6" w:rsidP="00FB1A88">
      <w:pPr>
        <w:rPr>
          <w:rtl/>
          <w:lang w:bidi="ar-DZ"/>
        </w:rPr>
      </w:pPr>
    </w:p>
    <w:p w:rsidR="000A53BF" w:rsidRPr="00FB1A88" w:rsidRDefault="000A53BF" w:rsidP="00FB1A88">
      <w:pPr>
        <w:pStyle w:val="ListParagraph"/>
        <w:ind w:left="0"/>
        <w:rPr>
          <w:lang w:bidi="ar-DZ"/>
        </w:rPr>
      </w:pPr>
      <w:r w:rsidRPr="00FB1A88">
        <w:rPr>
          <w:rFonts w:hint="cs"/>
          <w:rtl/>
          <w:lang w:bidi="ar-DZ"/>
        </w:rPr>
        <w:t xml:space="preserve">أن إدارة السيولة جديرة </w:t>
      </w:r>
      <w:proofErr w:type="spellStart"/>
      <w:r w:rsidRPr="00FB1A88">
        <w:rPr>
          <w:rFonts w:hint="cs"/>
          <w:rtl/>
          <w:lang w:bidi="ar-DZ"/>
        </w:rPr>
        <w:t>بالإهتمام</w:t>
      </w:r>
      <w:proofErr w:type="spellEnd"/>
      <w:r w:rsidRPr="00FB1A88">
        <w:rPr>
          <w:rFonts w:hint="cs"/>
          <w:rtl/>
          <w:lang w:bidi="ar-DZ"/>
        </w:rPr>
        <w:t xml:space="preserve">، والدراسة والتحليل، إن على المستوى الأكاديمي </w:t>
      </w:r>
      <w:proofErr w:type="spellStart"/>
      <w:r w:rsidRPr="00FB1A88">
        <w:rPr>
          <w:rFonts w:hint="cs"/>
          <w:rtl/>
          <w:lang w:bidi="ar-DZ"/>
        </w:rPr>
        <w:t>التنظيري</w:t>
      </w:r>
      <w:proofErr w:type="spellEnd"/>
      <w:r w:rsidRPr="00FB1A88">
        <w:rPr>
          <w:rFonts w:hint="cs"/>
          <w:rtl/>
          <w:lang w:bidi="ar-DZ"/>
        </w:rPr>
        <w:t xml:space="preserve"> وإن على المستوى التشريعي والتطبيقي، ذلك أنّ التهاون في هكذا ظاهرة يترتب عنه زوال أنظمة مالية بكاملها وتهديد لاستقلال واستقرار دولة بحدّ ذاتها، بل تتجاوز هذه الحدود، بفعل الترابط الشبكي </w:t>
      </w:r>
      <w:proofErr w:type="spellStart"/>
      <w:r w:rsidRPr="00FB1A88">
        <w:rPr>
          <w:rFonts w:hint="cs"/>
          <w:rtl/>
          <w:lang w:bidi="ar-DZ"/>
        </w:rPr>
        <w:t>والمعلوماتي</w:t>
      </w:r>
      <w:proofErr w:type="spellEnd"/>
      <w:r w:rsidRPr="00FB1A88">
        <w:rPr>
          <w:rFonts w:hint="cs"/>
          <w:rtl/>
          <w:lang w:bidi="ar-DZ"/>
        </w:rPr>
        <w:t xml:space="preserve"> بين الأنظمة، لتصبح مشكلة عالمية تجتمع حولها كل الطاقات لحلّها؛</w:t>
      </w:r>
    </w:p>
    <w:p w:rsidR="004A73A6" w:rsidRPr="00FB1A88" w:rsidRDefault="004A73A6" w:rsidP="00FB1A88">
      <w:pPr>
        <w:pStyle w:val="ListParagraph"/>
        <w:rPr>
          <w:lang w:bidi="ar-DZ"/>
        </w:rPr>
      </w:pPr>
    </w:p>
    <w:p w:rsidR="000A53BF" w:rsidRPr="00FB1A88" w:rsidRDefault="004A73A6" w:rsidP="00FB1A88">
      <w:pPr>
        <w:pStyle w:val="ListParagraph"/>
        <w:ind w:left="0"/>
        <w:rPr>
          <w:lang w:bidi="ar-DZ"/>
        </w:rPr>
      </w:pPr>
      <w:proofErr w:type="gramStart"/>
      <w:r w:rsidRPr="00FB1A88">
        <w:rPr>
          <w:rFonts w:hint="cs"/>
          <w:rtl/>
          <w:lang w:bidi="ar-DZ"/>
        </w:rPr>
        <w:t>أ</w:t>
      </w:r>
      <w:r w:rsidR="000A53BF" w:rsidRPr="00FB1A88">
        <w:rPr>
          <w:rFonts w:hint="cs"/>
          <w:rtl/>
          <w:lang w:bidi="ar-DZ"/>
        </w:rPr>
        <w:t>ن</w:t>
      </w:r>
      <w:proofErr w:type="gramEnd"/>
      <w:r w:rsidR="000A53BF" w:rsidRPr="00FB1A88">
        <w:rPr>
          <w:rFonts w:hint="cs"/>
          <w:rtl/>
          <w:lang w:bidi="ar-DZ"/>
        </w:rPr>
        <w:t xml:space="preserve"> الوصول إلى هذا المستوى العالمي في إدارة السيولة النقدية والتنبؤ بمخاطرها لا يمكن أن يتمّ إلاّ من خلال كفاءة الوحدات المكوّنة لهذا النظام العالمي ونعني بذلك مجموعة البنوك والمصارف وباقي المؤسسات المالية، في إدارتها للسيولة القصيرة والطويلة الأجل؛</w:t>
      </w:r>
    </w:p>
    <w:p w:rsidR="004A73A6" w:rsidRPr="00FB1A88" w:rsidRDefault="004A73A6" w:rsidP="00FB1A88">
      <w:pPr>
        <w:pStyle w:val="ListParagraph"/>
        <w:ind w:left="0"/>
        <w:rPr>
          <w:rtl/>
          <w:lang w:bidi="ar-DZ"/>
        </w:rPr>
      </w:pPr>
    </w:p>
    <w:p w:rsidR="000A53BF" w:rsidRPr="00FB1A88" w:rsidRDefault="004A73A6" w:rsidP="00FB1A88">
      <w:pPr>
        <w:pStyle w:val="ListParagraph"/>
        <w:ind w:left="0"/>
        <w:rPr>
          <w:lang w:bidi="ar-DZ"/>
        </w:rPr>
      </w:pPr>
      <w:r w:rsidRPr="00FB1A88">
        <w:rPr>
          <w:rFonts w:hint="cs"/>
          <w:rtl/>
          <w:lang w:bidi="ar-DZ"/>
        </w:rPr>
        <w:t>أ</w:t>
      </w:r>
      <w:r w:rsidR="000A53BF" w:rsidRPr="00FB1A88">
        <w:rPr>
          <w:rFonts w:hint="cs"/>
          <w:rtl/>
          <w:lang w:bidi="ar-DZ"/>
        </w:rPr>
        <w:t xml:space="preserve">ن المصارف الإسلامية، جزء لا يتجزّأ من الأنظمة البنكية العالمية، تتأثر </w:t>
      </w:r>
      <w:proofErr w:type="spellStart"/>
      <w:r w:rsidR="000A53BF" w:rsidRPr="00FB1A88">
        <w:rPr>
          <w:rFonts w:hint="cs"/>
          <w:rtl/>
          <w:lang w:bidi="ar-DZ"/>
        </w:rPr>
        <w:t>بها</w:t>
      </w:r>
      <w:proofErr w:type="spellEnd"/>
      <w:r w:rsidR="000A53BF" w:rsidRPr="00FB1A88">
        <w:rPr>
          <w:rFonts w:hint="cs"/>
          <w:rtl/>
          <w:lang w:bidi="ar-DZ"/>
        </w:rPr>
        <w:t xml:space="preserve"> وتؤثر فيها بصيغة أو بأخرى بفعل علاقات التفاعل التي تربط هذه بتلك، ولمّا كانت البنوك التقليدية تسعى إلى </w:t>
      </w:r>
      <w:proofErr w:type="spellStart"/>
      <w:r w:rsidR="000A53BF" w:rsidRPr="00FB1A88">
        <w:rPr>
          <w:rFonts w:hint="cs"/>
          <w:rtl/>
          <w:lang w:bidi="ar-DZ"/>
        </w:rPr>
        <w:t>الإحتفاظ</w:t>
      </w:r>
      <w:proofErr w:type="spellEnd"/>
      <w:r w:rsidR="000A53BF" w:rsidRPr="00FB1A88">
        <w:rPr>
          <w:rFonts w:hint="cs"/>
          <w:rtl/>
          <w:lang w:bidi="ar-DZ"/>
        </w:rPr>
        <w:t xml:space="preserve">، بكفاءة، بمخزون أمان من السيولة النقدية، فإنه حريّ بالمصارف الإسلامية أن تحافظ، بكفاءة كذلك، على مخزونها من السيولة النقدية لمواجهة كل </w:t>
      </w:r>
      <w:proofErr w:type="spellStart"/>
      <w:r w:rsidR="000A53BF" w:rsidRPr="00FB1A88">
        <w:rPr>
          <w:rFonts w:hint="cs"/>
          <w:rtl/>
          <w:lang w:bidi="ar-DZ"/>
        </w:rPr>
        <w:t>إحتمالات</w:t>
      </w:r>
      <w:proofErr w:type="spellEnd"/>
      <w:r w:rsidR="000A53BF" w:rsidRPr="00FB1A88">
        <w:rPr>
          <w:rFonts w:hint="cs"/>
          <w:rtl/>
          <w:lang w:bidi="ar-DZ"/>
        </w:rPr>
        <w:t xml:space="preserve"> السحب المفاجئة والقدرة على تسديد التزاماتها؛</w:t>
      </w:r>
    </w:p>
    <w:p w:rsidR="004A73A6" w:rsidRPr="00FB1A88" w:rsidRDefault="004A73A6" w:rsidP="00FB1A88">
      <w:pPr>
        <w:pStyle w:val="ListParagraph"/>
        <w:rPr>
          <w:rtl/>
          <w:lang w:bidi="ar-DZ"/>
        </w:rPr>
      </w:pPr>
    </w:p>
    <w:p w:rsidR="000A53BF" w:rsidRPr="00FB1A88" w:rsidRDefault="004A73A6" w:rsidP="00FB1A88">
      <w:pPr>
        <w:pStyle w:val="ListParagraph"/>
        <w:ind w:left="0"/>
        <w:rPr>
          <w:lang w:bidi="ar-DZ"/>
        </w:rPr>
      </w:pPr>
      <w:r w:rsidRPr="00FB1A88">
        <w:rPr>
          <w:rFonts w:hint="cs"/>
          <w:rtl/>
          <w:lang w:bidi="ar-DZ"/>
        </w:rPr>
        <w:t>أ</w:t>
      </w:r>
      <w:r w:rsidR="000A53BF" w:rsidRPr="00FB1A88">
        <w:rPr>
          <w:rFonts w:hint="cs"/>
          <w:rtl/>
          <w:lang w:bidi="ar-DZ"/>
        </w:rPr>
        <w:t>ن البنوك التقليدية، بحكم تجربتها الطويلة وطبيعة عملها القائم على الفائدة الدائنة والمدينة، لها حزمة متنوعة من الأدوات المالية والنقدية التي تلجأ إليها في إدارتها لسيولتها النقدية في حالتي الفائض والعجز، بما يمكّنها من أن تكون أكثر تنافسية من المصارف الإسلامية التي لا يمكنها أن تلجأ لنفس الآليات لاصطدامها مع مبادئها الشرعية القائمة عليها؛</w:t>
      </w:r>
    </w:p>
    <w:p w:rsidR="004A73A6" w:rsidRPr="00FB1A88" w:rsidRDefault="004A73A6" w:rsidP="00FB1A88">
      <w:pPr>
        <w:pStyle w:val="ListParagraph"/>
        <w:ind w:left="0"/>
        <w:rPr>
          <w:rtl/>
          <w:lang w:bidi="ar-DZ"/>
        </w:rPr>
      </w:pPr>
    </w:p>
    <w:p w:rsidR="000A53BF" w:rsidRPr="00FB1A88" w:rsidRDefault="004A73A6" w:rsidP="00FB1A88">
      <w:pPr>
        <w:pStyle w:val="ListParagraph"/>
        <w:ind w:left="0"/>
        <w:rPr>
          <w:lang w:bidi="ar-DZ"/>
        </w:rPr>
      </w:pPr>
      <w:r w:rsidRPr="00FB1A88">
        <w:rPr>
          <w:rFonts w:hint="cs"/>
          <w:rtl/>
          <w:lang w:bidi="ar-DZ"/>
        </w:rPr>
        <w:t>أ</w:t>
      </w:r>
      <w:r w:rsidR="000A53BF" w:rsidRPr="00FB1A88">
        <w:rPr>
          <w:rFonts w:hint="cs"/>
          <w:rtl/>
          <w:lang w:bidi="ar-DZ"/>
        </w:rPr>
        <w:t xml:space="preserve">ن المؤسسات الإشرافية والرقابية الداعمة للبنوك التقليدية تضع على مستواها "خلايا يقظة </w:t>
      </w:r>
      <w:proofErr w:type="spellStart"/>
      <w:r w:rsidR="000A53BF" w:rsidRPr="00FB1A88">
        <w:rPr>
          <w:rFonts w:hint="cs"/>
          <w:rtl/>
          <w:lang w:bidi="ar-DZ"/>
        </w:rPr>
        <w:t>استراتيجية</w:t>
      </w:r>
      <w:proofErr w:type="spellEnd"/>
      <w:r w:rsidR="000A53BF" w:rsidRPr="00FB1A88">
        <w:rPr>
          <w:rFonts w:hint="cs"/>
          <w:rtl/>
          <w:lang w:bidi="ar-DZ"/>
        </w:rPr>
        <w:t xml:space="preserve">" لتتابع باهتمام أماكن الخلل التي تهدّد الأجزاء (البنوك) والمفضية إلى تهديد الكلّ (النظام)، ومن ذلك </w:t>
      </w:r>
      <w:proofErr w:type="spellStart"/>
      <w:r w:rsidR="000A53BF" w:rsidRPr="00FB1A88">
        <w:rPr>
          <w:rFonts w:hint="cs"/>
          <w:rtl/>
          <w:lang w:bidi="ar-DZ"/>
        </w:rPr>
        <w:t>مااستدركته</w:t>
      </w:r>
      <w:proofErr w:type="spellEnd"/>
      <w:r w:rsidR="000A53BF" w:rsidRPr="00FB1A88">
        <w:rPr>
          <w:rFonts w:hint="cs"/>
          <w:rtl/>
          <w:lang w:bidi="ar-DZ"/>
        </w:rPr>
        <w:t xml:space="preserve"> لجنة بازل 3 من خلال دعمها لآليات كفاية رأس المال والسيولة على مستوى البنوك التقليدية؛</w:t>
      </w:r>
    </w:p>
    <w:p w:rsidR="004A73A6" w:rsidRPr="00FB1A88" w:rsidRDefault="004A73A6" w:rsidP="00FB1A88">
      <w:pPr>
        <w:pStyle w:val="ListParagraph"/>
        <w:rPr>
          <w:rtl/>
          <w:lang w:bidi="ar-DZ"/>
        </w:rPr>
      </w:pPr>
    </w:p>
    <w:p w:rsidR="000A53BF" w:rsidRPr="00FB1A88" w:rsidRDefault="004A73A6" w:rsidP="00FB1A88">
      <w:pPr>
        <w:pStyle w:val="ListParagraph"/>
        <w:ind w:left="0"/>
        <w:rPr>
          <w:lang w:bidi="ar-DZ"/>
        </w:rPr>
      </w:pPr>
      <w:r w:rsidRPr="00FB1A88">
        <w:rPr>
          <w:rFonts w:hint="cs"/>
          <w:rtl/>
          <w:lang w:bidi="ar-DZ"/>
        </w:rPr>
        <w:lastRenderedPageBreak/>
        <w:t>أ</w:t>
      </w:r>
      <w:r w:rsidR="000A53BF" w:rsidRPr="00FB1A88">
        <w:rPr>
          <w:rFonts w:hint="cs"/>
          <w:rtl/>
          <w:lang w:bidi="ar-DZ"/>
        </w:rPr>
        <w:t xml:space="preserve">ن المصارف الإسلامية تفتقد، في أدائها كنظام موحّد، إلى حزمة الأدوات والآليات التي تُوحّد أداءها بشكل متجانس، ومن ذلك تباينها في إدارة فوائض السيولة، ففي اللحظة التي تلجأ بعض المصارف إلى آليات </w:t>
      </w:r>
      <w:proofErr w:type="spellStart"/>
      <w:r w:rsidR="000A53BF" w:rsidRPr="00FB1A88">
        <w:rPr>
          <w:rFonts w:hint="cs"/>
          <w:rtl/>
          <w:lang w:bidi="ar-DZ"/>
        </w:rPr>
        <w:t>التصكيك</w:t>
      </w:r>
      <w:proofErr w:type="spellEnd"/>
      <w:r w:rsidR="000A53BF" w:rsidRPr="00FB1A88">
        <w:rPr>
          <w:rFonts w:hint="cs"/>
          <w:rtl/>
          <w:lang w:bidi="ar-DZ"/>
        </w:rPr>
        <w:t xml:space="preserve"> </w:t>
      </w:r>
      <w:proofErr w:type="spellStart"/>
      <w:r w:rsidR="000A53BF" w:rsidRPr="00FB1A88">
        <w:rPr>
          <w:rFonts w:hint="cs"/>
          <w:rtl/>
          <w:lang w:bidi="ar-DZ"/>
        </w:rPr>
        <w:t>والتوريق</w:t>
      </w:r>
      <w:proofErr w:type="spellEnd"/>
      <w:r w:rsidR="000A53BF" w:rsidRPr="00FB1A88">
        <w:rPr>
          <w:rFonts w:hint="cs"/>
          <w:rtl/>
          <w:lang w:bidi="ar-DZ"/>
        </w:rPr>
        <w:t xml:space="preserve"> لاستثمار هذه الفوائض، تجد الأخرى أن هيئاتها الشرعية لا تجيز مثل هذه الإجراءات؛</w:t>
      </w:r>
    </w:p>
    <w:p w:rsidR="004A73A6" w:rsidRPr="00FB1A88" w:rsidRDefault="004A73A6" w:rsidP="00FB1A88">
      <w:pPr>
        <w:pStyle w:val="ListParagraph"/>
        <w:ind w:left="0"/>
        <w:rPr>
          <w:rtl/>
          <w:lang w:bidi="ar-DZ"/>
        </w:rPr>
      </w:pPr>
    </w:p>
    <w:p w:rsidR="000A53BF" w:rsidRPr="00FB1A88" w:rsidRDefault="004A73A6" w:rsidP="00FB1A88">
      <w:pPr>
        <w:pStyle w:val="ListParagraph"/>
        <w:ind w:left="0"/>
        <w:rPr>
          <w:lang w:bidi="ar-DZ"/>
        </w:rPr>
      </w:pPr>
      <w:r w:rsidRPr="00FB1A88">
        <w:rPr>
          <w:rFonts w:hint="cs"/>
          <w:rtl/>
          <w:lang w:bidi="ar-DZ"/>
        </w:rPr>
        <w:t>أ</w:t>
      </w:r>
      <w:r w:rsidR="000A53BF" w:rsidRPr="00FB1A88">
        <w:rPr>
          <w:rFonts w:hint="cs"/>
          <w:rtl/>
          <w:lang w:bidi="ar-DZ"/>
        </w:rPr>
        <w:t xml:space="preserve">ن </w:t>
      </w:r>
      <w:r w:rsidRPr="00FB1A88">
        <w:rPr>
          <w:rFonts w:hint="cs"/>
          <w:rtl/>
          <w:lang w:bidi="ar-DZ"/>
        </w:rPr>
        <w:t xml:space="preserve">الوتيرة التي تنمو </w:t>
      </w:r>
      <w:proofErr w:type="spellStart"/>
      <w:r w:rsidRPr="00FB1A88">
        <w:rPr>
          <w:rFonts w:hint="cs"/>
          <w:rtl/>
          <w:lang w:bidi="ar-DZ"/>
        </w:rPr>
        <w:t>بها</w:t>
      </w:r>
      <w:proofErr w:type="spellEnd"/>
      <w:r w:rsidRPr="00FB1A88">
        <w:rPr>
          <w:rFonts w:hint="cs"/>
          <w:rtl/>
          <w:lang w:bidi="ar-DZ"/>
        </w:rPr>
        <w:t xml:space="preserve"> </w:t>
      </w:r>
      <w:proofErr w:type="spellStart"/>
      <w:r w:rsidRPr="00FB1A88">
        <w:rPr>
          <w:rFonts w:hint="cs"/>
          <w:rtl/>
          <w:lang w:bidi="ar-DZ"/>
        </w:rPr>
        <w:t>أداءات</w:t>
      </w:r>
      <w:proofErr w:type="spellEnd"/>
      <w:r w:rsidRPr="00FB1A88">
        <w:rPr>
          <w:rFonts w:hint="cs"/>
          <w:rtl/>
          <w:lang w:bidi="ar-DZ"/>
        </w:rPr>
        <w:t xml:space="preserve"> المصارف الإسلامية </w:t>
      </w:r>
      <w:proofErr w:type="spellStart"/>
      <w:r w:rsidRPr="00FB1A88">
        <w:rPr>
          <w:rFonts w:hint="cs"/>
          <w:rtl/>
          <w:lang w:bidi="ar-DZ"/>
        </w:rPr>
        <w:t>متسارعة</w:t>
      </w:r>
      <w:proofErr w:type="spellEnd"/>
      <w:r w:rsidRPr="00FB1A88">
        <w:rPr>
          <w:rFonts w:hint="cs"/>
          <w:rtl/>
          <w:lang w:bidi="ar-DZ"/>
        </w:rPr>
        <w:t xml:space="preserve"> مقارنة بوتيرة </w:t>
      </w:r>
      <w:proofErr w:type="spellStart"/>
      <w:r w:rsidRPr="00FB1A88">
        <w:rPr>
          <w:rFonts w:hint="cs"/>
          <w:rtl/>
          <w:lang w:bidi="ar-DZ"/>
        </w:rPr>
        <w:t>الإجتهاد</w:t>
      </w:r>
      <w:proofErr w:type="spellEnd"/>
      <w:r w:rsidRPr="00FB1A88">
        <w:rPr>
          <w:rFonts w:hint="cs"/>
          <w:rtl/>
          <w:lang w:bidi="ar-DZ"/>
        </w:rPr>
        <w:t xml:space="preserve"> الشرعي الذي ينظر في مدى سلامة </w:t>
      </w:r>
      <w:proofErr w:type="spellStart"/>
      <w:r w:rsidRPr="00FB1A88">
        <w:rPr>
          <w:rFonts w:hint="cs"/>
          <w:rtl/>
          <w:lang w:bidi="ar-DZ"/>
        </w:rPr>
        <w:t>الإ</w:t>
      </w:r>
      <w:r w:rsidR="0065105C" w:rsidRPr="00FB1A88">
        <w:rPr>
          <w:rFonts w:hint="cs"/>
          <w:rtl/>
          <w:lang w:bidi="ar-DZ"/>
        </w:rPr>
        <w:t>ب</w:t>
      </w:r>
      <w:r w:rsidRPr="00FB1A88">
        <w:rPr>
          <w:rFonts w:hint="cs"/>
          <w:rtl/>
          <w:lang w:bidi="ar-DZ"/>
        </w:rPr>
        <w:t>تكارات</w:t>
      </w:r>
      <w:proofErr w:type="spellEnd"/>
      <w:r w:rsidRPr="00FB1A88">
        <w:rPr>
          <w:rFonts w:hint="cs"/>
          <w:rtl/>
          <w:lang w:bidi="ar-DZ"/>
        </w:rPr>
        <w:t xml:space="preserve"> المالية التي يقترحها الصيارفة ميدانيا لتسيير </w:t>
      </w:r>
      <w:r w:rsidR="0065105C" w:rsidRPr="00FB1A88">
        <w:rPr>
          <w:rFonts w:hint="cs"/>
          <w:rtl/>
          <w:lang w:bidi="ar-DZ"/>
        </w:rPr>
        <w:t xml:space="preserve">أمورهم اليومية ومن ذلك آليات إدارة السيولة. فالمعالجة </w:t>
      </w:r>
      <w:proofErr w:type="spellStart"/>
      <w:r w:rsidR="0065105C" w:rsidRPr="00FB1A88">
        <w:rPr>
          <w:rFonts w:hint="cs"/>
          <w:u w:val="single"/>
          <w:rtl/>
          <w:lang w:bidi="ar-DZ"/>
        </w:rPr>
        <w:t>البعدية</w:t>
      </w:r>
      <w:proofErr w:type="spellEnd"/>
      <w:r w:rsidR="0065105C" w:rsidRPr="00FB1A88">
        <w:rPr>
          <w:rFonts w:hint="cs"/>
          <w:rtl/>
          <w:lang w:bidi="ar-DZ"/>
        </w:rPr>
        <w:t xml:space="preserve"> التي تُعالج </w:t>
      </w:r>
      <w:proofErr w:type="spellStart"/>
      <w:r w:rsidR="0065105C" w:rsidRPr="00FB1A88">
        <w:rPr>
          <w:rFonts w:hint="cs"/>
          <w:rtl/>
          <w:lang w:bidi="ar-DZ"/>
        </w:rPr>
        <w:t>بها</w:t>
      </w:r>
      <w:proofErr w:type="spellEnd"/>
      <w:r w:rsidR="0065105C" w:rsidRPr="00FB1A88">
        <w:rPr>
          <w:rFonts w:hint="cs"/>
          <w:rtl/>
          <w:lang w:bidi="ar-DZ"/>
        </w:rPr>
        <w:t xml:space="preserve"> القضايا المصرفية </w:t>
      </w:r>
      <w:r w:rsidR="0065105C" w:rsidRPr="00FB1A88">
        <w:rPr>
          <w:rFonts w:hint="cs"/>
          <w:u w:val="single"/>
          <w:rtl/>
          <w:lang w:bidi="ar-DZ"/>
        </w:rPr>
        <w:t>شرعيا</w:t>
      </w:r>
      <w:r w:rsidR="0065105C" w:rsidRPr="00FB1A88">
        <w:rPr>
          <w:rFonts w:hint="cs"/>
          <w:rtl/>
          <w:lang w:bidi="ar-DZ"/>
        </w:rPr>
        <w:t xml:space="preserve"> لا يمكنها أن تتقدّم </w:t>
      </w:r>
      <w:proofErr w:type="spellStart"/>
      <w:r w:rsidR="0065105C" w:rsidRPr="00FB1A88">
        <w:rPr>
          <w:rFonts w:hint="cs"/>
          <w:rtl/>
          <w:lang w:bidi="ar-DZ"/>
        </w:rPr>
        <w:t>بالصيرفة</w:t>
      </w:r>
      <w:proofErr w:type="spellEnd"/>
      <w:r w:rsidR="0065105C" w:rsidRPr="00FB1A88">
        <w:rPr>
          <w:rFonts w:hint="cs"/>
          <w:rtl/>
          <w:lang w:bidi="ar-DZ"/>
        </w:rPr>
        <w:t xml:space="preserve"> الإسلامية لتواجه مثيلاتها من البنوك التجارية؛</w:t>
      </w:r>
    </w:p>
    <w:p w:rsidR="0065105C" w:rsidRPr="00FB1A88" w:rsidRDefault="0065105C" w:rsidP="00FB1A88">
      <w:pPr>
        <w:pStyle w:val="ListParagraph"/>
        <w:ind w:left="0"/>
        <w:rPr>
          <w:rtl/>
          <w:lang w:bidi="ar-DZ"/>
        </w:rPr>
      </w:pPr>
    </w:p>
    <w:p w:rsidR="0065105C" w:rsidRPr="00FB1A88" w:rsidRDefault="0065105C" w:rsidP="00FB1A88">
      <w:pPr>
        <w:pStyle w:val="ListParagraph"/>
        <w:ind w:left="0"/>
        <w:rPr>
          <w:lang w:bidi="ar-DZ"/>
        </w:rPr>
      </w:pPr>
      <w:r w:rsidRPr="00FB1A88">
        <w:rPr>
          <w:rFonts w:hint="cs"/>
          <w:rtl/>
          <w:lang w:bidi="ar-DZ"/>
        </w:rPr>
        <w:t xml:space="preserve">أنّ ما تقوم </w:t>
      </w:r>
      <w:proofErr w:type="spellStart"/>
      <w:r w:rsidRPr="00FB1A88">
        <w:rPr>
          <w:rFonts w:hint="cs"/>
          <w:rtl/>
          <w:lang w:bidi="ar-DZ"/>
        </w:rPr>
        <w:t>به</w:t>
      </w:r>
      <w:proofErr w:type="spellEnd"/>
      <w:r w:rsidRPr="00FB1A88">
        <w:rPr>
          <w:rFonts w:hint="cs"/>
          <w:rtl/>
          <w:lang w:bidi="ar-DZ"/>
        </w:rPr>
        <w:t xml:space="preserve"> الهيئات الإشرافية لمساندة المصارف الإسلامية ينبغي أن تلتف حولها جهود كلّ المهتمّين بهذه الصناعة من علماء، وخبراء ومصرفيين، ومؤسسات تشريعية بما يحقّق </w:t>
      </w:r>
      <w:r w:rsidR="00B34F7A" w:rsidRPr="00FB1A88">
        <w:rPr>
          <w:rFonts w:hint="cs"/>
          <w:rtl/>
          <w:lang w:bidi="ar-DZ"/>
        </w:rPr>
        <w:t>إنجاح هذا المشروع الحضاري على مستوى الأمة بأكملها وليس على مستوى جزء منها كما هو حاصلٌ الآن.</w:t>
      </w:r>
    </w:p>
    <w:p w:rsidR="0065105C" w:rsidRPr="00FB1A88" w:rsidRDefault="0065105C" w:rsidP="00FB1A88">
      <w:pPr>
        <w:pStyle w:val="ListParagraph"/>
        <w:rPr>
          <w:rtl/>
          <w:lang w:bidi="ar-DZ"/>
        </w:rPr>
      </w:pPr>
    </w:p>
    <w:p w:rsidR="0065105C" w:rsidRPr="00FB1A88" w:rsidRDefault="0065105C" w:rsidP="00FB1A88">
      <w:pPr>
        <w:pStyle w:val="ListParagraph"/>
        <w:rPr>
          <w:rtl/>
          <w:lang w:bidi="ar-DZ"/>
        </w:rPr>
      </w:pPr>
    </w:p>
    <w:p w:rsidR="00A330D4" w:rsidRPr="00FB1A88" w:rsidRDefault="000A53BF" w:rsidP="00FB1A88">
      <w:pPr>
        <w:rPr>
          <w:rtl/>
          <w:lang w:bidi="ar-DZ"/>
        </w:rPr>
      </w:pPr>
      <w:r w:rsidRPr="00FB1A88">
        <w:rPr>
          <w:rtl/>
          <w:lang w:bidi="ar-DZ"/>
        </w:rPr>
        <w:br w:type="column"/>
      </w:r>
    </w:p>
    <w:p w:rsidR="00A330D4" w:rsidRPr="00FB1A88" w:rsidRDefault="00A330D4" w:rsidP="00FB1A88">
      <w:pPr>
        <w:pStyle w:val="ListParagraph"/>
        <w:rPr>
          <w:lang w:bidi="ar-DZ"/>
        </w:rPr>
      </w:pPr>
      <w:r w:rsidRPr="00FB1A88">
        <w:rPr>
          <w:rFonts w:hint="cs"/>
          <w:rtl/>
          <w:lang w:bidi="ar-DZ"/>
        </w:rPr>
        <w:t>قائمة المراجع</w:t>
      </w:r>
    </w:p>
    <w:p w:rsidR="00A330D4" w:rsidRPr="00FB1A88" w:rsidRDefault="00A330D4" w:rsidP="00FB1A88">
      <w:pPr>
        <w:pStyle w:val="ListParagraph"/>
        <w:rPr>
          <w:rtl/>
          <w:lang w:bidi="ar-DZ"/>
        </w:rPr>
      </w:pPr>
      <w:proofErr w:type="gramStart"/>
      <w:r w:rsidRPr="00FB1A88">
        <w:rPr>
          <w:rFonts w:hint="cs"/>
          <w:rtl/>
          <w:lang w:bidi="ar-DZ"/>
        </w:rPr>
        <w:t>بالعــربية</w:t>
      </w:r>
      <w:proofErr w:type="gramEnd"/>
    </w:p>
    <w:p w:rsidR="00A330D4" w:rsidRPr="00FB1A88" w:rsidRDefault="00A330D4" w:rsidP="00FB1A88">
      <w:pPr>
        <w:rPr>
          <w:rtl/>
          <w:lang w:eastAsia="fr-FR"/>
        </w:rPr>
      </w:pPr>
    </w:p>
    <w:p w:rsidR="00A330D4" w:rsidRPr="00FB1A88" w:rsidRDefault="00A330D4" w:rsidP="00FB1A88">
      <w:pPr>
        <w:pStyle w:val="ListParagraph"/>
        <w:rPr>
          <w:lang w:bidi="ar-DZ"/>
        </w:rPr>
      </w:pPr>
      <w:r w:rsidRPr="00FB1A88">
        <w:rPr>
          <w:rtl/>
          <w:lang w:bidi="ar-SY"/>
        </w:rPr>
        <w:t xml:space="preserve">حسين </w:t>
      </w:r>
      <w:proofErr w:type="spellStart"/>
      <w:r w:rsidRPr="00FB1A88">
        <w:rPr>
          <w:rtl/>
          <w:lang w:bidi="ar-SY"/>
        </w:rPr>
        <w:t>بورغدة</w:t>
      </w:r>
      <w:proofErr w:type="spellEnd"/>
      <w:r w:rsidRPr="00FB1A88">
        <w:rPr>
          <w:rtl/>
          <w:lang w:bidi="ar-SY"/>
        </w:rPr>
        <w:t xml:space="preserve">، الأزمة المالية العالمية، الأسباب، </w:t>
      </w:r>
      <w:proofErr w:type="spellStart"/>
      <w:r w:rsidRPr="00FB1A88">
        <w:rPr>
          <w:rtl/>
          <w:lang w:bidi="ar-SY"/>
        </w:rPr>
        <w:t>الأثار</w:t>
      </w:r>
      <w:proofErr w:type="spellEnd"/>
      <w:r w:rsidRPr="00FB1A88">
        <w:rPr>
          <w:rtl/>
          <w:lang w:bidi="ar-SY"/>
        </w:rPr>
        <w:t xml:space="preserve"> والحلول المقترحة لمعالجتها، مداخلة مقدّمة في إطار الملتقى الدولي حول الأزمة المالية </w:t>
      </w:r>
      <w:proofErr w:type="spellStart"/>
      <w:r w:rsidRPr="00FB1A88">
        <w:rPr>
          <w:rtl/>
          <w:lang w:bidi="ar-SY"/>
        </w:rPr>
        <w:t>والإقتصادية</w:t>
      </w:r>
      <w:proofErr w:type="spellEnd"/>
      <w:r w:rsidRPr="00FB1A88">
        <w:rPr>
          <w:rtl/>
          <w:lang w:bidi="ar-SY"/>
        </w:rPr>
        <w:t xml:space="preserve"> الدولية </w:t>
      </w:r>
      <w:proofErr w:type="spellStart"/>
      <w:r w:rsidRPr="00FB1A88">
        <w:rPr>
          <w:rtl/>
          <w:lang w:bidi="ar-SY"/>
        </w:rPr>
        <w:t>والحوكمة</w:t>
      </w:r>
      <w:proofErr w:type="spellEnd"/>
      <w:r w:rsidRPr="00FB1A88">
        <w:rPr>
          <w:rtl/>
          <w:lang w:bidi="ar-SY"/>
        </w:rPr>
        <w:t xml:space="preserve"> العالمية، والنظم من طرف كلية العلوم </w:t>
      </w:r>
      <w:proofErr w:type="spellStart"/>
      <w:r w:rsidRPr="00FB1A88">
        <w:rPr>
          <w:rtl/>
          <w:lang w:bidi="ar-SY"/>
        </w:rPr>
        <w:t>الإقتصادية</w:t>
      </w:r>
      <w:proofErr w:type="spellEnd"/>
      <w:r w:rsidRPr="00FB1A88">
        <w:rPr>
          <w:rtl/>
          <w:lang w:bidi="ar-SY"/>
        </w:rPr>
        <w:t xml:space="preserve"> وعلوم التسيير (جامعة فرحات عباس - </w:t>
      </w:r>
      <w:proofErr w:type="spellStart"/>
      <w:r w:rsidRPr="00FB1A88">
        <w:rPr>
          <w:rtl/>
          <w:lang w:bidi="ar-SY"/>
        </w:rPr>
        <w:t>سطيف</w:t>
      </w:r>
      <w:proofErr w:type="spellEnd"/>
      <w:r w:rsidRPr="00FB1A88">
        <w:rPr>
          <w:rtl/>
          <w:lang w:bidi="ar-SY"/>
        </w:rPr>
        <w:t xml:space="preserve"> الجزائر)، يومي 20 و 21 أكتوبر 2009</w:t>
      </w:r>
    </w:p>
    <w:p w:rsidR="00A330D4" w:rsidRPr="00FB1A88" w:rsidRDefault="00A330D4" w:rsidP="00FB1A88">
      <w:pPr>
        <w:pStyle w:val="ListParagraph"/>
        <w:rPr>
          <w:rtl/>
          <w:lang w:bidi="ar-SY"/>
        </w:rPr>
      </w:pPr>
      <w:r w:rsidRPr="00FB1A88">
        <w:rPr>
          <w:rtl/>
          <w:lang w:bidi="ar-SY"/>
        </w:rPr>
        <w:t xml:space="preserve">حسين </w:t>
      </w:r>
      <w:proofErr w:type="spellStart"/>
      <w:r w:rsidRPr="00FB1A88">
        <w:rPr>
          <w:rtl/>
          <w:lang w:bidi="ar-SY"/>
        </w:rPr>
        <w:t>حسين</w:t>
      </w:r>
      <w:proofErr w:type="spellEnd"/>
      <w:r w:rsidRPr="00FB1A88">
        <w:rPr>
          <w:rtl/>
          <w:lang w:bidi="ar-SY"/>
        </w:rPr>
        <w:t xml:space="preserve"> شحاتة، إدارة السيولة في المصارف الإسلامية المعايير والأدوات، الدورة العشرون للمجمع الفقهي الإسلامي المنعقدة في مكّة المكرّمة في الفترة 25 إلى 29 ديسمبر 2010 </w:t>
      </w:r>
    </w:p>
    <w:p w:rsidR="00A330D4" w:rsidRPr="00FB1A88" w:rsidRDefault="00A330D4" w:rsidP="00FB1A88">
      <w:pPr>
        <w:pStyle w:val="ListParagraph"/>
        <w:rPr>
          <w:rtl/>
          <w:lang w:eastAsia="fr-FR"/>
        </w:rPr>
      </w:pPr>
      <w:proofErr w:type="gramStart"/>
      <w:r w:rsidRPr="00FB1A88">
        <w:rPr>
          <w:rtl/>
          <w:lang w:eastAsia="fr-FR"/>
        </w:rPr>
        <w:t>حسين</w:t>
      </w:r>
      <w:proofErr w:type="gramEnd"/>
      <w:r w:rsidRPr="00FB1A88">
        <w:rPr>
          <w:rtl/>
          <w:lang w:eastAsia="fr-FR"/>
        </w:rPr>
        <w:t xml:space="preserve"> محمد سمحان، موسى عمر مبارك، محاسبة المصارف الإسلامية، دار المسيرة عمان الأردن ط 2 سنة 2011 </w:t>
      </w:r>
    </w:p>
    <w:p w:rsidR="00A330D4" w:rsidRPr="00FB1A88" w:rsidRDefault="00A330D4" w:rsidP="00FB1A88">
      <w:pPr>
        <w:pStyle w:val="ListParagraph"/>
        <w:rPr>
          <w:rFonts w:eastAsia="Times New Roman"/>
          <w:lang w:eastAsia="fr-FR"/>
        </w:rPr>
      </w:pPr>
      <w:r w:rsidRPr="00FB1A88">
        <w:rPr>
          <w:rtl/>
        </w:rPr>
        <w:t xml:space="preserve">خليل محمد حسن </w:t>
      </w:r>
      <w:proofErr w:type="spellStart"/>
      <w:r w:rsidRPr="00FB1A88">
        <w:rPr>
          <w:rtl/>
        </w:rPr>
        <w:t>الشماع</w:t>
      </w:r>
      <w:proofErr w:type="spellEnd"/>
      <w:r w:rsidRPr="00FB1A88">
        <w:rPr>
          <w:rtl/>
        </w:rPr>
        <w:t xml:space="preserve">، إدارة المصارف، مطبعة الزهراء ، بغداد </w:t>
      </w:r>
      <w:r w:rsidRPr="00FB1A88">
        <w:t xml:space="preserve"> </w:t>
      </w:r>
      <w:r w:rsidRPr="00FB1A88">
        <w:rPr>
          <w:rtl/>
        </w:rPr>
        <w:t>1980</w:t>
      </w:r>
      <w:r w:rsidRPr="00FB1A88">
        <w:t xml:space="preserve"> </w:t>
      </w:r>
      <w:r w:rsidRPr="00FB1A88">
        <w:rPr>
          <w:rtl/>
        </w:rPr>
        <w:t xml:space="preserve">، </w:t>
      </w:r>
    </w:p>
    <w:p w:rsidR="00A330D4" w:rsidRPr="00FB1A88" w:rsidRDefault="00A330D4" w:rsidP="00FB1A88">
      <w:pPr>
        <w:pStyle w:val="ListParagraph"/>
        <w:rPr>
          <w:rtl/>
        </w:rPr>
      </w:pPr>
      <w:r w:rsidRPr="00FB1A88">
        <w:rPr>
          <w:rtl/>
        </w:rPr>
        <w:t>رجاء</w:t>
      </w:r>
      <w:r w:rsidRPr="00FB1A88">
        <w:t xml:space="preserve"> </w:t>
      </w:r>
      <w:r w:rsidRPr="00FB1A88">
        <w:rPr>
          <w:rtl/>
        </w:rPr>
        <w:t>رشيد</w:t>
      </w:r>
      <w:r w:rsidRPr="00FB1A88">
        <w:t xml:space="preserve"> </w:t>
      </w:r>
      <w:r w:rsidRPr="00FB1A88">
        <w:rPr>
          <w:rtl/>
        </w:rPr>
        <w:t>عبد</w:t>
      </w:r>
      <w:r w:rsidRPr="00FB1A88">
        <w:t xml:space="preserve"> </w:t>
      </w:r>
      <w:r w:rsidRPr="00FB1A88">
        <w:rPr>
          <w:rtl/>
        </w:rPr>
        <w:t>الستار،</w:t>
      </w:r>
      <w:r w:rsidRPr="00FB1A88">
        <w:t xml:space="preserve"> </w:t>
      </w:r>
      <w:r w:rsidRPr="00FB1A88">
        <w:rPr>
          <w:rtl/>
        </w:rPr>
        <w:t>تقويم</w:t>
      </w:r>
      <w:r w:rsidRPr="00FB1A88">
        <w:t xml:space="preserve"> </w:t>
      </w:r>
      <w:r w:rsidRPr="00FB1A88">
        <w:rPr>
          <w:rtl/>
        </w:rPr>
        <w:t>الأداء</w:t>
      </w:r>
      <w:r w:rsidRPr="00FB1A88">
        <w:t xml:space="preserve"> </w:t>
      </w:r>
      <w:r w:rsidRPr="00FB1A88">
        <w:rPr>
          <w:rtl/>
        </w:rPr>
        <w:t>المالي</w:t>
      </w:r>
      <w:r w:rsidRPr="00FB1A88">
        <w:t xml:space="preserve"> </w:t>
      </w:r>
      <w:r w:rsidRPr="00FB1A88">
        <w:rPr>
          <w:rtl/>
        </w:rPr>
        <w:t>لمصرف</w:t>
      </w:r>
      <w:r w:rsidRPr="00FB1A88">
        <w:t xml:space="preserve"> </w:t>
      </w:r>
      <w:r w:rsidRPr="00FB1A88">
        <w:rPr>
          <w:rtl/>
        </w:rPr>
        <w:t>الرشيد</w:t>
      </w:r>
      <w:r w:rsidRPr="00FB1A88">
        <w:t xml:space="preserve"> </w:t>
      </w:r>
      <w:r w:rsidRPr="00FB1A88">
        <w:rPr>
          <w:rtl/>
        </w:rPr>
        <w:t>وأهميته</w:t>
      </w:r>
      <w:r w:rsidRPr="00FB1A88">
        <w:t xml:space="preserve"> </w:t>
      </w:r>
      <w:r w:rsidRPr="00FB1A88">
        <w:rPr>
          <w:rtl/>
        </w:rPr>
        <w:t>في</w:t>
      </w:r>
      <w:r w:rsidRPr="00FB1A88">
        <w:t xml:space="preserve"> </w:t>
      </w:r>
      <w:r w:rsidRPr="00FB1A88">
        <w:rPr>
          <w:rtl/>
        </w:rPr>
        <w:t>قياس مخاطر</w:t>
      </w:r>
      <w:r w:rsidRPr="00FB1A88">
        <w:t xml:space="preserve"> </w:t>
      </w:r>
      <w:r w:rsidRPr="00FB1A88">
        <w:rPr>
          <w:rtl/>
        </w:rPr>
        <w:t>السيولة</w:t>
      </w:r>
      <w:r w:rsidRPr="00FB1A88">
        <w:t xml:space="preserve"> </w:t>
      </w:r>
      <w:r w:rsidRPr="00FB1A88">
        <w:rPr>
          <w:rtl/>
        </w:rPr>
        <w:t>المصرفية</w:t>
      </w:r>
      <w:r w:rsidRPr="00FB1A88">
        <w:rPr>
          <w:b/>
          <w:bCs/>
        </w:rPr>
        <w:t>"</w:t>
      </w:r>
      <w:r w:rsidRPr="00FB1A88">
        <w:rPr>
          <w:rtl/>
        </w:rPr>
        <w:t>،</w:t>
      </w:r>
      <w:r w:rsidRPr="00FB1A88">
        <w:t xml:space="preserve"> </w:t>
      </w:r>
      <w:r w:rsidRPr="00FB1A88">
        <w:rPr>
          <w:rtl/>
        </w:rPr>
        <w:t>مجلة</w:t>
      </w:r>
      <w:r w:rsidRPr="00FB1A88">
        <w:t xml:space="preserve"> </w:t>
      </w:r>
      <w:r w:rsidRPr="00FB1A88">
        <w:rPr>
          <w:rtl/>
        </w:rPr>
        <w:t>بغداد</w:t>
      </w:r>
      <w:r w:rsidRPr="00FB1A88">
        <w:t xml:space="preserve"> </w:t>
      </w:r>
      <w:r w:rsidRPr="00FB1A88">
        <w:rPr>
          <w:rtl/>
        </w:rPr>
        <w:t>للعلوم</w:t>
      </w:r>
      <w:r w:rsidRPr="00FB1A88">
        <w:t xml:space="preserve"> </w:t>
      </w:r>
      <w:r w:rsidRPr="00FB1A88">
        <w:rPr>
          <w:rtl/>
        </w:rPr>
        <w:t>الاقتصادية</w:t>
      </w:r>
      <w:r w:rsidRPr="00FB1A88">
        <w:t xml:space="preserve"> </w:t>
      </w:r>
      <w:r w:rsidRPr="00FB1A88">
        <w:rPr>
          <w:rtl/>
        </w:rPr>
        <w:t>الجامع</w:t>
      </w:r>
      <w:r w:rsidRPr="00FB1A88">
        <w:rPr>
          <w:rFonts w:hint="cs"/>
          <w:rtl/>
        </w:rPr>
        <w:t>ة</w:t>
      </w:r>
      <w:r w:rsidRPr="00FB1A88">
        <w:rPr>
          <w:rtl/>
        </w:rPr>
        <w:t>،</w:t>
      </w:r>
      <w:r w:rsidRPr="00FB1A88">
        <w:t xml:space="preserve"> </w:t>
      </w:r>
      <w:r w:rsidRPr="00FB1A88">
        <w:rPr>
          <w:rtl/>
        </w:rPr>
        <w:t>العدد</w:t>
      </w:r>
      <w:r w:rsidRPr="00FB1A88">
        <w:t xml:space="preserve"> </w:t>
      </w:r>
      <w:r w:rsidRPr="00FB1A88">
        <w:rPr>
          <w:rtl/>
        </w:rPr>
        <w:t>الحادي</w:t>
      </w:r>
      <w:r w:rsidRPr="00FB1A88">
        <w:t xml:space="preserve"> </w:t>
      </w:r>
      <w:r w:rsidRPr="00FB1A88">
        <w:rPr>
          <w:rtl/>
        </w:rPr>
        <w:t xml:space="preserve">والثلاثون </w:t>
      </w:r>
      <w:proofErr w:type="gramStart"/>
      <w:r w:rsidRPr="00FB1A88">
        <w:rPr>
          <w:rtl/>
        </w:rPr>
        <w:t xml:space="preserve">سنة </w:t>
      </w:r>
      <w:r w:rsidRPr="00FB1A88">
        <w:t>.</w:t>
      </w:r>
      <w:proofErr w:type="gramEnd"/>
      <w:r w:rsidRPr="00FB1A88">
        <w:t xml:space="preserve"> 2012</w:t>
      </w:r>
    </w:p>
    <w:p w:rsidR="00A330D4" w:rsidRPr="00FB1A88" w:rsidRDefault="00A330D4" w:rsidP="00FB1A88">
      <w:pPr>
        <w:pStyle w:val="ListParagraph"/>
        <w:rPr>
          <w:rtl/>
          <w:lang w:bidi="ar-SY"/>
        </w:rPr>
      </w:pPr>
      <w:r w:rsidRPr="00FB1A88">
        <w:rPr>
          <w:rtl/>
          <w:lang w:bidi="ar-SY"/>
        </w:rPr>
        <w:t xml:space="preserve">رفيق يونس المصري، بحوث في المصارف الإسلامية، دار المكتبي، دمشق سورية، ط 1 </w:t>
      </w:r>
      <w:proofErr w:type="gramStart"/>
      <w:r w:rsidRPr="00FB1A88">
        <w:rPr>
          <w:rtl/>
          <w:lang w:bidi="ar-SY"/>
        </w:rPr>
        <w:t>سنة  2001</w:t>
      </w:r>
      <w:proofErr w:type="gramEnd"/>
    </w:p>
    <w:p w:rsidR="00A330D4" w:rsidRPr="00FB1A88" w:rsidRDefault="00A330D4" w:rsidP="00FB1A88">
      <w:pPr>
        <w:pStyle w:val="ListParagraph"/>
        <w:rPr>
          <w:rtl/>
        </w:rPr>
      </w:pPr>
      <w:r w:rsidRPr="00FB1A88">
        <w:rPr>
          <w:rtl/>
          <w:lang w:bidi="ar-DZ"/>
        </w:rPr>
        <w:t xml:space="preserve">سعود </w:t>
      </w:r>
      <w:proofErr w:type="spellStart"/>
      <w:r w:rsidRPr="00FB1A88">
        <w:rPr>
          <w:rtl/>
          <w:lang w:bidi="ar-DZ"/>
        </w:rPr>
        <w:t>الفنيسان</w:t>
      </w:r>
      <w:proofErr w:type="spellEnd"/>
      <w:r w:rsidRPr="00FB1A88">
        <w:rPr>
          <w:rtl/>
          <w:lang w:bidi="ar-DZ"/>
        </w:rPr>
        <w:t>، الإيجار المنتهي بالتمليك، مجلة البحوث الفقهية المعاصرة، العدد 48 1421</w:t>
      </w:r>
      <w:r w:rsidRPr="00FB1A88">
        <w:rPr>
          <w:rtl/>
        </w:rPr>
        <w:t xml:space="preserve"> </w:t>
      </w:r>
    </w:p>
    <w:p w:rsidR="00A330D4" w:rsidRPr="00FB1A88" w:rsidRDefault="00A330D4" w:rsidP="00FB1A88">
      <w:pPr>
        <w:pStyle w:val="ListParagraph"/>
      </w:pPr>
      <w:r w:rsidRPr="00FB1A88">
        <w:rPr>
          <w:rtl/>
        </w:rPr>
        <w:t xml:space="preserve">سليمان ناصر، البنوك الإسلامية واتفاقية بازل 3 المزايا والتحديات، مجلة الدراسات المالية والمصرفية، </w:t>
      </w:r>
      <w:proofErr w:type="spellStart"/>
      <w:r w:rsidRPr="00FB1A88">
        <w:rPr>
          <w:rtl/>
        </w:rPr>
        <w:t>الأكادمية</w:t>
      </w:r>
      <w:proofErr w:type="spellEnd"/>
      <w:r w:rsidRPr="00FB1A88">
        <w:rPr>
          <w:rtl/>
        </w:rPr>
        <w:t xml:space="preserve"> العربية للعلوم المالية والمصرفية،</w:t>
      </w:r>
    </w:p>
    <w:p w:rsidR="00A330D4" w:rsidRPr="00FB1A88" w:rsidRDefault="00A330D4" w:rsidP="00FB1A88">
      <w:pPr>
        <w:pStyle w:val="ListParagraph"/>
      </w:pPr>
      <w:proofErr w:type="gramStart"/>
      <w:r w:rsidRPr="00FB1A88">
        <w:rPr>
          <w:rtl/>
        </w:rPr>
        <w:t>عمان</w:t>
      </w:r>
      <w:proofErr w:type="gramEnd"/>
      <w:r w:rsidRPr="00FB1A88">
        <w:rPr>
          <w:rtl/>
        </w:rPr>
        <w:t>، الأردن، العدد العشرون، مارس 2012</w:t>
      </w:r>
      <w:r w:rsidRPr="00FB1A88">
        <w:t>.</w:t>
      </w:r>
      <w:r w:rsidRPr="00FB1A88">
        <w:rPr>
          <w:rtl/>
          <w:lang w:bidi="ar-SY"/>
        </w:rPr>
        <w:t>.</w:t>
      </w:r>
    </w:p>
    <w:p w:rsidR="00A330D4" w:rsidRPr="00FB1A88" w:rsidRDefault="00A330D4" w:rsidP="00FB1A88">
      <w:pPr>
        <w:pStyle w:val="ListParagraph"/>
      </w:pPr>
      <w:r w:rsidRPr="00FB1A88">
        <w:rPr>
          <w:rtl/>
          <w:lang w:bidi="ar-SY"/>
        </w:rPr>
        <w:t xml:space="preserve">سمير الخطيب- قياس وإدارة المخاطر بالبنوك- دار النشر- الإسكندرية- 2005- </w:t>
      </w:r>
    </w:p>
    <w:p w:rsidR="00A330D4" w:rsidRPr="00FB1A88" w:rsidRDefault="00A330D4" w:rsidP="00FB1A88">
      <w:pPr>
        <w:pStyle w:val="ListParagraph"/>
        <w:rPr>
          <w:rtl/>
        </w:rPr>
      </w:pPr>
      <w:r w:rsidRPr="00FB1A88">
        <w:rPr>
          <w:rtl/>
          <w:lang w:bidi="ar-SY"/>
        </w:rPr>
        <w:t xml:space="preserve">على أحمد </w:t>
      </w:r>
      <w:proofErr w:type="spellStart"/>
      <w:r w:rsidRPr="00FB1A88">
        <w:rPr>
          <w:rtl/>
          <w:lang w:bidi="ar-SY"/>
        </w:rPr>
        <w:t>السالوس</w:t>
      </w:r>
      <w:proofErr w:type="spellEnd"/>
      <w:r w:rsidRPr="00FB1A88">
        <w:rPr>
          <w:rtl/>
          <w:lang w:bidi="ar-SY"/>
        </w:rPr>
        <w:t>، إدارة السيولة في المصارف الإسلامية ، الدورة العشرون للمجمع الفقهي الإسلامي المنعقدة في مكّة المكرّمة في الفترة 25 إلى 29 ديسمبر 2010.</w:t>
      </w:r>
    </w:p>
    <w:p w:rsidR="00A330D4" w:rsidRPr="00FB1A88" w:rsidRDefault="00A330D4" w:rsidP="00FB1A88">
      <w:pPr>
        <w:pStyle w:val="ListParagraph"/>
        <w:rPr>
          <w:rFonts w:eastAsia="Times New Roman"/>
          <w:rtl/>
          <w:lang w:eastAsia="fr-FR"/>
        </w:rPr>
      </w:pPr>
      <w:r w:rsidRPr="00FB1A88">
        <w:rPr>
          <w:rtl/>
        </w:rPr>
        <w:t>علي محيي الدين القر</w:t>
      </w:r>
      <w:r w:rsidR="00917426" w:rsidRPr="00FB1A88">
        <w:rPr>
          <w:rFonts w:hint="cs"/>
          <w:rtl/>
        </w:rPr>
        <w:t>ة</w:t>
      </w:r>
      <w:r w:rsidRPr="00FB1A88">
        <w:rPr>
          <w:rtl/>
        </w:rPr>
        <w:t xml:space="preserve"> </w:t>
      </w:r>
      <w:proofErr w:type="spellStart"/>
      <w:r w:rsidRPr="00FB1A88">
        <w:rPr>
          <w:rtl/>
        </w:rPr>
        <w:t>داغي</w:t>
      </w:r>
      <w:proofErr w:type="spellEnd"/>
      <w:r w:rsidRPr="00FB1A88">
        <w:rPr>
          <w:rtl/>
        </w:rPr>
        <w:t xml:space="preserve">، </w:t>
      </w:r>
      <w:proofErr w:type="spellStart"/>
      <w:r w:rsidRPr="00FB1A88">
        <w:rPr>
          <w:rtl/>
        </w:rPr>
        <w:t>ادارة</w:t>
      </w:r>
      <w:proofErr w:type="spellEnd"/>
      <w:r w:rsidRPr="00FB1A88">
        <w:rPr>
          <w:rtl/>
        </w:rPr>
        <w:t xml:space="preserve"> السيولة في المؤسسات المالية </w:t>
      </w:r>
      <w:proofErr w:type="spellStart"/>
      <w:r w:rsidRPr="00FB1A88">
        <w:rPr>
          <w:rtl/>
        </w:rPr>
        <w:t>الاسلامية</w:t>
      </w:r>
      <w:proofErr w:type="spellEnd"/>
      <w:r w:rsidRPr="00FB1A88">
        <w:rPr>
          <w:rtl/>
        </w:rPr>
        <w:t>، مجلة</w:t>
      </w:r>
      <w:r w:rsidR="00FB1A88">
        <w:rPr>
          <w:rtl/>
        </w:rPr>
        <w:t xml:space="preserve"> </w:t>
      </w:r>
      <w:proofErr w:type="spellStart"/>
      <w:r w:rsidR="00FB1A88">
        <w:rPr>
          <w:rtl/>
        </w:rPr>
        <w:t>إسرا</w:t>
      </w:r>
      <w:proofErr w:type="spellEnd"/>
      <w:r w:rsidR="00FB1A88">
        <w:rPr>
          <w:rtl/>
        </w:rPr>
        <w:t xml:space="preserve"> الدولية للمالية الإسلامية</w:t>
      </w:r>
      <w:r w:rsidRPr="00FB1A88">
        <w:rPr>
          <w:rtl/>
        </w:rPr>
        <w:t xml:space="preserve">، المجلد الأول، العدد الأول، ديسمبر2010 ، </w:t>
      </w:r>
    </w:p>
    <w:p w:rsidR="00A330D4" w:rsidRPr="00FB1A88" w:rsidRDefault="00A330D4" w:rsidP="00FB1A88">
      <w:pPr>
        <w:pStyle w:val="ListParagraph"/>
        <w:rPr>
          <w:rtl/>
          <w:lang w:bidi="ar-SY"/>
        </w:rPr>
      </w:pPr>
      <w:r w:rsidRPr="00FB1A88">
        <w:rPr>
          <w:rtl/>
          <w:lang w:bidi="ar-DZ"/>
        </w:rPr>
        <w:lastRenderedPageBreak/>
        <w:t>طارق الله خان و حبيب أحمد</w:t>
      </w:r>
      <w:r w:rsidRPr="00FB1A88">
        <w:rPr>
          <w:rtl/>
          <w:lang w:bidi="ar-SY"/>
        </w:rPr>
        <w:t xml:space="preserve">، إدارة المخاطر، تحليل قضايا في الصناعة المالية الإسلامية، ترجمة عثمان </w:t>
      </w:r>
      <w:proofErr w:type="spellStart"/>
      <w:r w:rsidRPr="00FB1A88">
        <w:rPr>
          <w:rtl/>
          <w:lang w:bidi="ar-SY"/>
        </w:rPr>
        <w:t>بابكر</w:t>
      </w:r>
      <w:proofErr w:type="spellEnd"/>
      <w:r w:rsidRPr="00FB1A88">
        <w:rPr>
          <w:rtl/>
          <w:lang w:bidi="ar-SY"/>
        </w:rPr>
        <w:t xml:space="preserve"> أحمد، المعهد الإسلامي للبحوث والتدريب، البنك الإسلامي للتنمية بجدة، المملكة العربية السعودية، 2003</w:t>
      </w:r>
    </w:p>
    <w:p w:rsidR="00A330D4" w:rsidRPr="00FB1A88" w:rsidRDefault="00A330D4" w:rsidP="00FB1A88">
      <w:pPr>
        <w:pStyle w:val="ListParagraph"/>
      </w:pPr>
      <w:r w:rsidRPr="00FB1A88">
        <w:rPr>
          <w:rFonts w:hint="cs"/>
          <w:rtl/>
          <w:lang w:bidi="ar-SY"/>
        </w:rPr>
        <w:t>ق</w:t>
      </w:r>
      <w:proofErr w:type="spellStart"/>
      <w:r w:rsidRPr="00FB1A88">
        <w:rPr>
          <w:rtl/>
          <w:lang w:eastAsia="fr-FR"/>
        </w:rPr>
        <w:t>حطان</w:t>
      </w:r>
      <w:proofErr w:type="spellEnd"/>
      <w:r w:rsidRPr="00FB1A88">
        <w:rPr>
          <w:rtl/>
          <w:lang w:eastAsia="fr-FR"/>
        </w:rPr>
        <w:t xml:space="preserve"> رحيم وهيب، مصادر الأموال واستخداماتها في العمل المصرفي الإسلامي: دراسة تحليلية مقارنة, مارس 2012</w:t>
      </w:r>
    </w:p>
    <w:p w:rsidR="00A330D4" w:rsidRPr="00FB1A88" w:rsidRDefault="00A330D4" w:rsidP="00FB1A88">
      <w:pPr>
        <w:pStyle w:val="ListParagraph"/>
        <w:rPr>
          <w:rtl/>
        </w:rPr>
      </w:pPr>
      <w:proofErr w:type="spellStart"/>
      <w:r w:rsidRPr="00FB1A88">
        <w:rPr>
          <w:rtl/>
        </w:rPr>
        <w:t>مجاس</w:t>
      </w:r>
      <w:proofErr w:type="spellEnd"/>
      <w:r w:rsidRPr="00FB1A88">
        <w:rPr>
          <w:rtl/>
        </w:rPr>
        <w:t xml:space="preserve"> الخدمات المالية الإسلامية، المبادئ الإرشادية لإدارة مخاطر السيولة، مارس 2012 </w:t>
      </w:r>
    </w:p>
    <w:p w:rsidR="00A330D4" w:rsidRPr="00FB1A88" w:rsidRDefault="00A330D4" w:rsidP="00FB1A88">
      <w:pPr>
        <w:pStyle w:val="ListParagraph"/>
        <w:rPr>
          <w:rtl/>
        </w:rPr>
      </w:pPr>
      <w:r w:rsidRPr="00FB1A88">
        <w:rPr>
          <w:rtl/>
        </w:rPr>
        <w:t xml:space="preserve">معجم </w:t>
      </w:r>
      <w:proofErr w:type="spellStart"/>
      <w:r w:rsidRPr="00FB1A88">
        <w:rPr>
          <w:rtl/>
        </w:rPr>
        <w:t>إسرا</w:t>
      </w:r>
      <w:proofErr w:type="spellEnd"/>
      <w:r w:rsidRPr="00FB1A88">
        <w:rPr>
          <w:rtl/>
        </w:rPr>
        <w:t xml:space="preserve"> </w:t>
      </w:r>
      <w:r w:rsidR="00214AF9" w:rsidRPr="00FB1A88">
        <w:rPr>
          <w:rFonts w:hint="cs"/>
          <w:rtl/>
        </w:rPr>
        <w:t>لل</w:t>
      </w:r>
      <w:r w:rsidRPr="00FB1A88">
        <w:rPr>
          <w:rtl/>
        </w:rPr>
        <w:t xml:space="preserve">مصطلحات </w:t>
      </w:r>
      <w:r w:rsidR="00214AF9" w:rsidRPr="00FB1A88">
        <w:rPr>
          <w:rFonts w:hint="cs"/>
          <w:rtl/>
        </w:rPr>
        <w:t>ا</w:t>
      </w:r>
      <w:r w:rsidR="00954720">
        <w:rPr>
          <w:rtl/>
        </w:rPr>
        <w:t>لمالية الإسلامية</w:t>
      </w:r>
      <w:r w:rsidRPr="00FB1A88">
        <w:rPr>
          <w:rtl/>
        </w:rPr>
        <w:t xml:space="preserve">، عربي </w:t>
      </w:r>
      <w:r w:rsidR="00214AF9" w:rsidRPr="00FB1A88">
        <w:rPr>
          <w:rFonts w:hint="cs"/>
          <w:rtl/>
        </w:rPr>
        <w:t>إ</w:t>
      </w:r>
      <w:r w:rsidR="00954720">
        <w:rPr>
          <w:rtl/>
        </w:rPr>
        <w:t>نجليزي</w:t>
      </w:r>
      <w:r w:rsidRPr="00FB1A88">
        <w:rPr>
          <w:rtl/>
        </w:rPr>
        <w:t>، الأكاديم</w:t>
      </w:r>
      <w:r w:rsidR="00954720">
        <w:rPr>
          <w:rtl/>
        </w:rPr>
        <w:t xml:space="preserve">ية العالمية للبحوث الشرعية </w:t>
      </w:r>
      <w:proofErr w:type="spellStart"/>
      <w:r w:rsidR="00954720">
        <w:rPr>
          <w:rtl/>
        </w:rPr>
        <w:t>إسرا</w:t>
      </w:r>
      <w:proofErr w:type="spellEnd"/>
      <w:r w:rsidRPr="00FB1A88">
        <w:rPr>
          <w:rtl/>
        </w:rPr>
        <w:t>، ماليزيا سنة 2010</w:t>
      </w:r>
    </w:p>
    <w:p w:rsidR="00A330D4" w:rsidRPr="00FB1A88" w:rsidRDefault="00A330D4" w:rsidP="00FB1A88">
      <w:pPr>
        <w:pStyle w:val="ListParagraph"/>
        <w:rPr>
          <w:rtl/>
        </w:rPr>
      </w:pPr>
      <w:r w:rsidRPr="00FB1A88">
        <w:rPr>
          <w:rtl/>
        </w:rPr>
        <w:t xml:space="preserve">مونه یونس </w:t>
      </w:r>
      <w:r w:rsidR="00214AF9" w:rsidRPr="00FB1A88">
        <w:rPr>
          <w:rFonts w:hint="cs"/>
          <w:rtl/>
        </w:rPr>
        <w:t>ك</w:t>
      </w:r>
      <w:r w:rsidRPr="00FB1A88">
        <w:rPr>
          <w:rtl/>
        </w:rPr>
        <w:t>مية</w:t>
      </w:r>
      <w:r w:rsidR="00F10B45" w:rsidRPr="00FB1A88">
        <w:rPr>
          <w:rFonts w:hint="cs"/>
          <w:rtl/>
        </w:rPr>
        <w:t>،</w:t>
      </w:r>
      <w:r w:rsidRPr="00FB1A88">
        <w:rPr>
          <w:rtl/>
        </w:rPr>
        <w:t xml:space="preserve"> تحقیق كفایة رأس المال في البنــوك التقلیدیة والإسـلامیة بین الرفع </w:t>
      </w:r>
      <w:r w:rsidR="00954720">
        <w:rPr>
          <w:rtl/>
        </w:rPr>
        <w:t>من رأس المال والتحكم في المخاطر</w:t>
      </w:r>
      <w:r w:rsidRPr="00FB1A88">
        <w:rPr>
          <w:rtl/>
        </w:rPr>
        <w:t xml:space="preserve">، مذكرة ماجستير في العلوم التجارية تخصص : مالية ینایر 2015 جامعة قاصدي </w:t>
      </w:r>
      <w:proofErr w:type="spellStart"/>
      <w:r w:rsidRPr="00FB1A88">
        <w:rPr>
          <w:rtl/>
        </w:rPr>
        <w:t>مرباح</w:t>
      </w:r>
      <w:proofErr w:type="spellEnd"/>
      <w:r w:rsidRPr="00FB1A88">
        <w:rPr>
          <w:rtl/>
        </w:rPr>
        <w:t xml:space="preserve"> - </w:t>
      </w:r>
      <w:proofErr w:type="spellStart"/>
      <w:r w:rsidRPr="00FB1A88">
        <w:rPr>
          <w:rtl/>
        </w:rPr>
        <w:t>ورقلة</w:t>
      </w:r>
      <w:proofErr w:type="spellEnd"/>
      <w:r w:rsidRPr="00FB1A88">
        <w:rPr>
          <w:rtl/>
        </w:rPr>
        <w:t xml:space="preserve"> ا لجزائر</w:t>
      </w:r>
    </w:p>
    <w:p w:rsidR="00A330D4" w:rsidRPr="00FB1A88" w:rsidRDefault="00954720" w:rsidP="00FB1A88">
      <w:pPr>
        <w:pStyle w:val="ListParagraph"/>
      </w:pPr>
      <w:r>
        <w:rPr>
          <w:rtl/>
        </w:rPr>
        <w:t xml:space="preserve">نادية </w:t>
      </w:r>
      <w:proofErr w:type="spellStart"/>
      <w:r>
        <w:rPr>
          <w:rtl/>
        </w:rPr>
        <w:t>بلورغي</w:t>
      </w:r>
      <w:proofErr w:type="spellEnd"/>
      <w:r>
        <w:rPr>
          <w:rtl/>
        </w:rPr>
        <w:t xml:space="preserve"> و</w:t>
      </w:r>
      <w:r w:rsidR="00A330D4" w:rsidRPr="00FB1A88">
        <w:rPr>
          <w:rtl/>
        </w:rPr>
        <w:t xml:space="preserve">فاطمة رحال، واقع وآفاق تطبيق البنوك الإسلامية لمقررات بازل 3 </w:t>
      </w:r>
      <w:r w:rsidR="00A330D4" w:rsidRPr="00FB1A88">
        <w:rPr>
          <w:rtl/>
        </w:rPr>
        <w:softHyphen/>
        <w:t xml:space="preserve"> مصرف </w:t>
      </w:r>
      <w:proofErr w:type="spellStart"/>
      <w:r w:rsidR="00A330D4" w:rsidRPr="00FB1A88">
        <w:rPr>
          <w:rtl/>
        </w:rPr>
        <w:t>الراجحي</w:t>
      </w:r>
      <w:proofErr w:type="spellEnd"/>
      <w:r w:rsidR="00A330D4" w:rsidRPr="00FB1A88">
        <w:rPr>
          <w:rtl/>
        </w:rPr>
        <w:t xml:space="preserve"> الإسلامي نموذجا، مجلة الاقتصاد </w:t>
      </w:r>
    </w:p>
    <w:p w:rsidR="00A330D4" w:rsidRPr="00FB1A88" w:rsidRDefault="00A330D4" w:rsidP="00FB1A88">
      <w:pPr>
        <w:pStyle w:val="ListParagraph"/>
      </w:pPr>
      <w:proofErr w:type="gramStart"/>
      <w:r w:rsidRPr="00FB1A88">
        <w:rPr>
          <w:rtl/>
        </w:rPr>
        <w:t>الإسلامي</w:t>
      </w:r>
      <w:proofErr w:type="gramEnd"/>
      <w:r w:rsidRPr="00FB1A88">
        <w:rPr>
          <w:rtl/>
        </w:rPr>
        <w:t xml:space="preserve"> العالمية 24/6/2015</w:t>
      </w:r>
    </w:p>
    <w:p w:rsidR="00A330D4" w:rsidRPr="00FB1A88" w:rsidRDefault="00A330D4" w:rsidP="00FB1A88">
      <w:pPr>
        <w:pStyle w:val="ListParagraph"/>
      </w:pPr>
      <w:r w:rsidRPr="00FB1A88">
        <w:rPr>
          <w:rtl/>
        </w:rPr>
        <w:t>نصر</w:t>
      </w:r>
      <w:r w:rsidRPr="00FB1A88">
        <w:t xml:space="preserve"> </w:t>
      </w:r>
      <w:r w:rsidRPr="00FB1A88">
        <w:rPr>
          <w:rtl/>
        </w:rPr>
        <w:t>رمضان</w:t>
      </w:r>
      <w:r w:rsidRPr="00FB1A88">
        <w:t xml:space="preserve"> </w:t>
      </w:r>
      <w:proofErr w:type="spellStart"/>
      <w:r w:rsidRPr="00FB1A88">
        <w:rPr>
          <w:rtl/>
        </w:rPr>
        <w:t>احلاسه</w:t>
      </w:r>
      <w:proofErr w:type="spellEnd"/>
      <w:r w:rsidRPr="00FB1A88">
        <w:rPr>
          <w:rtl/>
        </w:rPr>
        <w:t>، دور</w:t>
      </w:r>
      <w:r w:rsidRPr="00FB1A88">
        <w:t xml:space="preserve"> </w:t>
      </w:r>
      <w:r w:rsidRPr="00FB1A88">
        <w:rPr>
          <w:rtl/>
        </w:rPr>
        <w:t>المعلومات</w:t>
      </w:r>
      <w:r w:rsidRPr="00FB1A88">
        <w:t xml:space="preserve"> </w:t>
      </w:r>
      <w:r w:rsidRPr="00FB1A88">
        <w:rPr>
          <w:rtl/>
        </w:rPr>
        <w:t>المحاسبية</w:t>
      </w:r>
      <w:r w:rsidRPr="00FB1A88">
        <w:t xml:space="preserve"> </w:t>
      </w:r>
      <w:r w:rsidRPr="00FB1A88">
        <w:rPr>
          <w:rtl/>
        </w:rPr>
        <w:t>والمالية</w:t>
      </w:r>
      <w:r w:rsidRPr="00FB1A88">
        <w:t xml:space="preserve"> </w:t>
      </w:r>
      <w:r w:rsidRPr="00FB1A88">
        <w:rPr>
          <w:rtl/>
        </w:rPr>
        <w:t>في</w:t>
      </w:r>
      <w:r w:rsidRPr="00FB1A88">
        <w:t xml:space="preserve"> </w:t>
      </w:r>
      <w:r w:rsidRPr="00FB1A88">
        <w:rPr>
          <w:rtl/>
        </w:rPr>
        <w:t>إدارة</w:t>
      </w:r>
      <w:r w:rsidRPr="00FB1A88">
        <w:t xml:space="preserve"> </w:t>
      </w:r>
      <w:r w:rsidRPr="00FB1A88">
        <w:rPr>
          <w:rtl/>
        </w:rPr>
        <w:t>مخاطر</w:t>
      </w:r>
      <w:r w:rsidRPr="00FB1A88">
        <w:t xml:space="preserve"> </w:t>
      </w:r>
      <w:r w:rsidRPr="00FB1A88">
        <w:rPr>
          <w:rtl/>
        </w:rPr>
        <w:t>السيولة، الجامعة</w:t>
      </w:r>
      <w:r w:rsidRPr="00FB1A88">
        <w:t xml:space="preserve"> </w:t>
      </w:r>
      <w:r w:rsidRPr="00FB1A88">
        <w:rPr>
          <w:rtl/>
        </w:rPr>
        <w:t>الإسلامية</w:t>
      </w:r>
      <w:r w:rsidRPr="00FB1A88">
        <w:t xml:space="preserve"> – </w:t>
      </w:r>
      <w:r w:rsidRPr="00FB1A88">
        <w:rPr>
          <w:rtl/>
        </w:rPr>
        <w:t>غزة، 2013</w:t>
      </w:r>
    </w:p>
    <w:p w:rsidR="00A330D4" w:rsidRPr="00FB1A88" w:rsidRDefault="00A330D4" w:rsidP="00FB1A88">
      <w:pPr>
        <w:pStyle w:val="ListParagraph"/>
      </w:pPr>
      <w:r w:rsidRPr="00FB1A88">
        <w:rPr>
          <w:rtl/>
        </w:rPr>
        <w:t xml:space="preserve">يوسف </w:t>
      </w:r>
      <w:proofErr w:type="gramStart"/>
      <w:r w:rsidRPr="00FB1A88">
        <w:rPr>
          <w:rtl/>
        </w:rPr>
        <w:t>أبو</w:t>
      </w:r>
      <w:proofErr w:type="gramEnd"/>
      <w:r w:rsidRPr="00FB1A88">
        <w:rPr>
          <w:rtl/>
        </w:rPr>
        <w:t xml:space="preserve"> فارة، قراءة في الأزمة المالية العالمية 2008،</w:t>
      </w:r>
      <w:r w:rsidRPr="00FB1A88">
        <w:t xml:space="preserve"> </w:t>
      </w:r>
      <w:r w:rsidRPr="00FB1A88">
        <w:rPr>
          <w:rtl/>
        </w:rPr>
        <w:t xml:space="preserve"> </w:t>
      </w:r>
    </w:p>
    <w:p w:rsidR="00A330D4" w:rsidRPr="00FB1A88" w:rsidRDefault="00A330D4" w:rsidP="00FB1A88">
      <w:pPr>
        <w:pStyle w:val="ListParagraph"/>
      </w:pPr>
    </w:p>
    <w:p w:rsidR="00A330D4" w:rsidRPr="00FB1A88" w:rsidRDefault="00A330D4" w:rsidP="00FB1A88">
      <w:pPr>
        <w:rPr>
          <w:rtl/>
          <w:lang w:bidi="ar-DZ"/>
        </w:rPr>
      </w:pPr>
      <w:r w:rsidRPr="00FB1A88">
        <w:rPr>
          <w:rFonts w:hint="cs"/>
          <w:rtl/>
          <w:lang w:bidi="ar-DZ"/>
        </w:rPr>
        <w:t xml:space="preserve">ب </w:t>
      </w:r>
      <w:proofErr w:type="gramStart"/>
      <w:r w:rsidRPr="00FB1A88">
        <w:rPr>
          <w:rFonts w:hint="cs"/>
          <w:rtl/>
          <w:lang w:bidi="ar-DZ"/>
        </w:rPr>
        <w:t>-  بــالفـرنسية</w:t>
      </w:r>
      <w:proofErr w:type="gramEnd"/>
    </w:p>
    <w:p w:rsidR="00A330D4" w:rsidRPr="00FB1A88" w:rsidRDefault="00A330D4" w:rsidP="00FB1A88">
      <w:pPr>
        <w:rPr>
          <w:rtl/>
        </w:rPr>
      </w:pPr>
    </w:p>
    <w:p w:rsidR="00A330D4" w:rsidRPr="00FB1A88" w:rsidRDefault="00A330D4" w:rsidP="00FB1A88">
      <w:pPr>
        <w:pStyle w:val="ListParagraph"/>
        <w:rPr>
          <w:rtl/>
        </w:rPr>
      </w:pPr>
      <w:proofErr w:type="spellStart"/>
      <w:proofErr w:type="gramStart"/>
      <w:r w:rsidRPr="00FB1A88">
        <w:t>Aglietta</w:t>
      </w:r>
      <w:proofErr w:type="spellEnd"/>
      <w:r w:rsidRPr="00FB1A88">
        <w:t xml:space="preserve"> .</w:t>
      </w:r>
      <w:proofErr w:type="gramEnd"/>
      <w:r w:rsidRPr="00FB1A88">
        <w:rPr>
          <w:rFonts w:hint="cs"/>
          <w:rtl/>
        </w:rPr>
        <w:t xml:space="preserve"> </w:t>
      </w:r>
      <w:r w:rsidRPr="00FB1A88">
        <w:t xml:space="preserve">M, Le prêteur en dernier ressort international et la réforme du FMI, la documentation française, paris 2003, </w:t>
      </w:r>
    </w:p>
    <w:p w:rsidR="00A330D4" w:rsidRPr="00FB1A88" w:rsidRDefault="00A330D4" w:rsidP="00FB1A88">
      <w:pPr>
        <w:pStyle w:val="ListParagraph"/>
      </w:pPr>
      <w:r w:rsidRPr="00FB1A88">
        <w:t xml:space="preserve">Didier Amand, Loïc </w:t>
      </w:r>
      <w:proofErr w:type="spellStart"/>
      <w:r w:rsidRPr="00FB1A88">
        <w:t>Belze</w:t>
      </w:r>
      <w:proofErr w:type="spellEnd"/>
      <w:r w:rsidRPr="00FB1A88">
        <w:t xml:space="preserve">  et autres, Bâle III : Nouvelle donne pour les financiers Nouvelles pratiques pour les entreprises, Lyon Place Financière et Tertiaire.</w:t>
      </w:r>
    </w:p>
    <w:p w:rsidR="00A330D4" w:rsidRPr="00FB1A88" w:rsidRDefault="00A330D4" w:rsidP="00FB1A88">
      <w:pPr>
        <w:pStyle w:val="ListParagraph"/>
        <w:rPr>
          <w:rtl/>
        </w:rPr>
      </w:pPr>
      <w:proofErr w:type="spellStart"/>
      <w:r w:rsidRPr="00FB1A88">
        <w:t>Herlin</w:t>
      </w:r>
      <w:proofErr w:type="spellEnd"/>
      <w:r w:rsidRPr="00FB1A88">
        <w:t xml:space="preserve"> Philippe, La fin des banques ? éditions </w:t>
      </w:r>
      <w:proofErr w:type="spellStart"/>
      <w:r w:rsidRPr="00FB1A88">
        <w:t>Eyrolles</w:t>
      </w:r>
      <w:proofErr w:type="spellEnd"/>
      <w:r w:rsidRPr="00FB1A88">
        <w:t>, 2015</w:t>
      </w:r>
      <w:r w:rsidRPr="00FB1A88">
        <w:rPr>
          <w:rtl/>
        </w:rPr>
        <w:t xml:space="preserve"> </w:t>
      </w:r>
    </w:p>
    <w:p w:rsidR="00A330D4" w:rsidRPr="00FB1A88" w:rsidRDefault="00A330D4" w:rsidP="00FB1A88">
      <w:pPr>
        <w:pStyle w:val="ListParagraph"/>
      </w:pPr>
      <w:r w:rsidRPr="00FB1A88">
        <w:t xml:space="preserve">Huerta </w:t>
      </w:r>
      <w:proofErr w:type="spellStart"/>
      <w:r w:rsidRPr="00FB1A88">
        <w:t>Jesús</w:t>
      </w:r>
      <w:proofErr w:type="spellEnd"/>
      <w:r w:rsidRPr="00FB1A88">
        <w:t xml:space="preserve"> de Soto, monnaie, crédit bancaire et cycles économiques, éditions</w:t>
      </w:r>
      <w:r w:rsidRPr="00FB1A88">
        <w:rPr>
          <w:rtl/>
        </w:rPr>
        <w:t xml:space="preserve"> </w:t>
      </w:r>
      <w:r w:rsidRPr="00FB1A88">
        <w:t>L’Harmattan Paris</w:t>
      </w:r>
      <w:r w:rsidRPr="00FB1A88">
        <w:rPr>
          <w:rtl/>
          <w:lang w:bidi="ar-DZ"/>
        </w:rPr>
        <w:t xml:space="preserve"> </w:t>
      </w:r>
      <w:r w:rsidRPr="00FB1A88">
        <w:rPr>
          <w:lang w:bidi="ar-DZ"/>
        </w:rPr>
        <w:t>2011</w:t>
      </w:r>
    </w:p>
    <w:p w:rsidR="00A330D4" w:rsidRPr="00FB1A88" w:rsidRDefault="00A330D4" w:rsidP="00FB1A88">
      <w:pPr>
        <w:pStyle w:val="ListParagraph"/>
        <w:rPr>
          <w:b/>
          <w:bCs/>
          <w:lang w:val="en-US" w:bidi="ar-DZ"/>
        </w:rPr>
      </w:pPr>
      <w:r w:rsidRPr="00FB1A88">
        <w:rPr>
          <w:lang w:val="en-US"/>
        </w:rPr>
        <w:t xml:space="preserve">Global </w:t>
      </w:r>
      <w:proofErr w:type="spellStart"/>
      <w:r w:rsidRPr="00FB1A88">
        <w:rPr>
          <w:lang w:val="en-US"/>
        </w:rPr>
        <w:t>islamic</w:t>
      </w:r>
      <w:proofErr w:type="spellEnd"/>
      <w:r w:rsidRPr="00FB1A88">
        <w:rPr>
          <w:lang w:val="en-US"/>
        </w:rPr>
        <w:t xml:space="preserve"> finance industry, </w:t>
      </w:r>
      <w:proofErr w:type="spellStart"/>
      <w:r w:rsidRPr="00FB1A88">
        <w:rPr>
          <w:lang w:val="en-US"/>
        </w:rPr>
        <w:t>islamic</w:t>
      </w:r>
      <w:proofErr w:type="spellEnd"/>
      <w:r w:rsidRPr="00FB1A88">
        <w:rPr>
          <w:lang w:val="en-US"/>
        </w:rPr>
        <w:t xml:space="preserve"> financial system </w:t>
      </w:r>
      <w:r w:rsidRPr="00FB1A88">
        <w:rPr>
          <w:rtl/>
        </w:rPr>
        <w:t>&amp;</w:t>
      </w:r>
      <w:r w:rsidRPr="00FB1A88">
        <w:rPr>
          <w:lang w:val="en-US"/>
        </w:rPr>
        <w:t xml:space="preserve"> financial stability, 2012</w:t>
      </w:r>
    </w:p>
    <w:p w:rsidR="00A330D4" w:rsidRPr="00FB1A88" w:rsidRDefault="00A330D4" w:rsidP="00FB1A88">
      <w:pPr>
        <w:pStyle w:val="ListParagraph"/>
        <w:rPr>
          <w:b/>
          <w:bCs/>
          <w:rtl/>
          <w:lang w:bidi="ar-DZ"/>
        </w:rPr>
      </w:pPr>
      <w:r w:rsidRPr="00FB1A88">
        <w:rPr>
          <w:lang w:bidi="ar-DZ"/>
        </w:rPr>
        <w:lastRenderedPageBreak/>
        <w:t xml:space="preserve">KPMG, Bâle III,  </w:t>
      </w:r>
      <w:r w:rsidRPr="00FB1A88">
        <w:t>les impacts à anticiper Mars 2011</w:t>
      </w:r>
    </w:p>
    <w:p w:rsidR="00A330D4" w:rsidRPr="00FB1A88" w:rsidRDefault="00A330D4" w:rsidP="00FB1A88">
      <w:pPr>
        <w:pStyle w:val="ListParagraph"/>
      </w:pPr>
      <w:r w:rsidRPr="00FB1A88">
        <w:rPr>
          <w:color w:val="2E2E2D"/>
        </w:rPr>
        <w:t xml:space="preserve">Luc </w:t>
      </w:r>
      <w:proofErr w:type="spellStart"/>
      <w:r w:rsidRPr="00FB1A88">
        <w:rPr>
          <w:color w:val="2E2E2D"/>
        </w:rPr>
        <w:t>bernet</w:t>
      </w:r>
      <w:proofErr w:type="spellEnd"/>
      <w:r w:rsidRPr="00FB1A88">
        <w:rPr>
          <w:color w:val="2E2E2D"/>
        </w:rPr>
        <w:t>-</w:t>
      </w:r>
      <w:proofErr w:type="spellStart"/>
      <w:r w:rsidRPr="00FB1A88">
        <w:rPr>
          <w:color w:val="2E2E2D"/>
        </w:rPr>
        <w:t>rollande</w:t>
      </w:r>
      <w:proofErr w:type="spellEnd"/>
      <w:r w:rsidRPr="00FB1A88">
        <w:t>, Principes de technique bancaire.</w:t>
      </w:r>
      <w:r w:rsidRPr="00FB1A88">
        <w:rPr>
          <w:rtl/>
        </w:rPr>
        <w:t xml:space="preserve"> </w:t>
      </w:r>
      <w:r w:rsidRPr="00FB1A88">
        <w:t xml:space="preserve"> </w:t>
      </w:r>
      <w:proofErr w:type="spellStart"/>
      <w:r w:rsidRPr="00FB1A88">
        <w:rPr>
          <w:color w:val="2E2E2D"/>
        </w:rPr>
        <w:t>Dunod</w:t>
      </w:r>
      <w:proofErr w:type="spellEnd"/>
      <w:r w:rsidRPr="00FB1A88">
        <w:rPr>
          <w:color w:val="2E2E2D"/>
        </w:rPr>
        <w:t xml:space="preserve">, Paris, </w:t>
      </w:r>
      <w:r w:rsidRPr="00FB1A88">
        <w:t xml:space="preserve">25 </w:t>
      </w:r>
      <w:proofErr w:type="gramStart"/>
      <w:r w:rsidRPr="00FB1A88">
        <w:t>édition</w:t>
      </w:r>
      <w:proofErr w:type="gramEnd"/>
      <w:r w:rsidRPr="00FB1A88">
        <w:t xml:space="preserve"> </w:t>
      </w:r>
      <w:r w:rsidRPr="00FB1A88">
        <w:rPr>
          <w:color w:val="2E2E2D"/>
        </w:rPr>
        <w:t>2008</w:t>
      </w:r>
    </w:p>
    <w:p w:rsidR="00A330D4" w:rsidRPr="00FB1A88" w:rsidRDefault="00A330D4" w:rsidP="00FB1A88">
      <w:pPr>
        <w:pStyle w:val="ListParagraph"/>
      </w:pPr>
    </w:p>
    <w:p w:rsidR="00A330D4" w:rsidRPr="00FB1A88" w:rsidRDefault="00A330D4" w:rsidP="00FB1A88">
      <w:pPr>
        <w:rPr>
          <w:rtl/>
          <w:lang w:bidi="ar-DZ"/>
        </w:rPr>
      </w:pPr>
      <w:proofErr w:type="gramStart"/>
      <w:r w:rsidRPr="00FB1A88">
        <w:rPr>
          <w:rFonts w:hint="cs"/>
          <w:rtl/>
          <w:lang w:bidi="ar-DZ"/>
        </w:rPr>
        <w:t>ج  -</w:t>
      </w:r>
      <w:proofErr w:type="gramEnd"/>
      <w:r w:rsidRPr="00FB1A88">
        <w:rPr>
          <w:rFonts w:hint="cs"/>
          <w:rtl/>
          <w:lang w:bidi="ar-DZ"/>
        </w:rPr>
        <w:t xml:space="preserve">  المـــــواقع الإلكترونية</w:t>
      </w:r>
    </w:p>
    <w:p w:rsidR="00A330D4" w:rsidRPr="00FB1A88" w:rsidRDefault="00A330D4" w:rsidP="00FB1A88">
      <w:pPr>
        <w:pStyle w:val="ListParagraph"/>
        <w:rPr>
          <w:rtl/>
        </w:rPr>
      </w:pPr>
    </w:p>
    <w:p w:rsidR="00A330D4" w:rsidRPr="00FB1A88" w:rsidRDefault="005607AB" w:rsidP="00FB1A88">
      <w:pPr>
        <w:pStyle w:val="ListParagraph"/>
        <w:rPr>
          <w:rFonts w:asciiTheme="majorBidi" w:hAnsiTheme="majorBidi"/>
          <w:b/>
          <w:bCs/>
          <w:lang w:bidi="ar-DZ"/>
        </w:rPr>
      </w:pPr>
      <w:hyperlink r:id="rId8" w:history="1">
        <w:r w:rsidR="00A330D4" w:rsidRPr="00FB1A88">
          <w:rPr>
            <w:rStyle w:val="Hyperlink"/>
            <w:rFonts w:asciiTheme="majorBidi" w:hAnsiTheme="majorBidi"/>
          </w:rPr>
          <w:t>http://www.essectransac.com/wp-content/themes/arthemia/2010/10/Les-Accords-de-Bâle.pdf</w:t>
        </w:r>
      </w:hyperlink>
    </w:p>
    <w:p w:rsidR="00A330D4" w:rsidRPr="00FB1A88" w:rsidRDefault="005607AB" w:rsidP="00FB1A88">
      <w:pPr>
        <w:pStyle w:val="ListParagraph"/>
        <w:rPr>
          <w:rFonts w:asciiTheme="majorBidi" w:hAnsiTheme="majorBidi"/>
          <w:b/>
          <w:bCs/>
          <w:lang w:bidi="ar-DZ"/>
        </w:rPr>
      </w:pPr>
      <w:hyperlink r:id="rId9" w:history="1">
        <w:r w:rsidR="00A330D4" w:rsidRPr="00FB1A88">
          <w:rPr>
            <w:rStyle w:val="Hyperlink"/>
            <w:rFonts w:asciiTheme="majorBidi" w:hAnsiTheme="majorBidi"/>
            <w:lang w:bidi="ar-DZ"/>
          </w:rPr>
          <w:t>h</w:t>
        </w:r>
        <w:r w:rsidR="00A330D4" w:rsidRPr="00FB1A88">
          <w:rPr>
            <w:rStyle w:val="Hyperlink"/>
            <w:rFonts w:asciiTheme="majorBidi" w:hAnsiTheme="majorBidi"/>
          </w:rPr>
          <w:t>ttp://www.lafinancepourtous.com/Decryptages/Mots-de-la-finance/Liquidite</w:t>
        </w:r>
      </w:hyperlink>
    </w:p>
    <w:p w:rsidR="00A330D4" w:rsidRPr="00FB1A88" w:rsidRDefault="005607AB" w:rsidP="00FB1A88">
      <w:pPr>
        <w:pStyle w:val="ListParagraph"/>
        <w:rPr>
          <w:rFonts w:asciiTheme="majorBidi" w:hAnsiTheme="majorBidi"/>
          <w:b/>
          <w:bCs/>
          <w:lang w:bidi="ar-DZ"/>
        </w:rPr>
      </w:pPr>
      <w:hyperlink r:id="rId10" w:history="1">
        <w:r w:rsidR="00A330D4" w:rsidRPr="00FB1A88">
          <w:rPr>
            <w:rStyle w:val="Hyperlink"/>
            <w:rFonts w:asciiTheme="majorBidi" w:hAnsiTheme="majorBidi"/>
          </w:rPr>
          <w:t>http://iefpedia.com/arab/wp-content/uploads/2009/11/9</w:t>
        </w:r>
      </w:hyperlink>
    </w:p>
    <w:p w:rsidR="00A330D4" w:rsidRPr="00FB1A88" w:rsidRDefault="005607AB" w:rsidP="00FB1A88">
      <w:pPr>
        <w:pStyle w:val="ListParagraph"/>
        <w:rPr>
          <w:rFonts w:asciiTheme="majorBidi" w:hAnsiTheme="majorBidi"/>
          <w:b/>
          <w:bCs/>
          <w:lang w:bidi="ar-DZ"/>
        </w:rPr>
      </w:pPr>
      <w:hyperlink r:id="rId11" w:history="1">
        <w:r w:rsidR="00A330D4" w:rsidRPr="00FB1A88">
          <w:rPr>
            <w:rStyle w:val="Hyperlink"/>
            <w:rFonts w:asciiTheme="majorBidi" w:eastAsia="Times New Roman" w:hAnsiTheme="majorBidi"/>
            <w:lang w:eastAsia="fr-FR"/>
          </w:rPr>
          <w:t>http://www.kantakji.com/banks</w:t>
        </w:r>
      </w:hyperlink>
    </w:p>
    <w:p w:rsidR="00A330D4" w:rsidRPr="00FB1A88" w:rsidRDefault="00A330D4" w:rsidP="00FB1A88">
      <w:pPr>
        <w:pStyle w:val="ListParagraph"/>
        <w:rPr>
          <w:rtl/>
        </w:rPr>
      </w:pPr>
    </w:p>
    <w:p w:rsidR="00A330D4" w:rsidRPr="00FB1A88" w:rsidRDefault="00A330D4" w:rsidP="00FB1A88">
      <w:pPr>
        <w:rPr>
          <w:rtl/>
        </w:rPr>
      </w:pPr>
    </w:p>
    <w:p w:rsidR="00A330D4" w:rsidRPr="00FB1A88" w:rsidRDefault="00A330D4" w:rsidP="00FB1A88">
      <w:pPr>
        <w:rPr>
          <w:rtl/>
        </w:rPr>
      </w:pPr>
    </w:p>
    <w:p w:rsidR="00A330D4" w:rsidRPr="00FB1A88" w:rsidRDefault="00A330D4" w:rsidP="00FB1A88">
      <w:pPr>
        <w:rPr>
          <w:rtl/>
          <w:lang w:eastAsia="fr-FR"/>
        </w:rPr>
      </w:pPr>
    </w:p>
    <w:p w:rsidR="00A330D4" w:rsidRPr="00FB1A88" w:rsidRDefault="00A330D4" w:rsidP="00FB1A88">
      <w:pPr>
        <w:rPr>
          <w:lang w:bidi="ar-SY"/>
        </w:rPr>
      </w:pPr>
      <w:r w:rsidRPr="00FB1A88">
        <w:rPr>
          <w:lang w:eastAsia="fr-FR"/>
        </w:rPr>
        <w:t xml:space="preserve"> </w:t>
      </w:r>
      <w:r w:rsidRPr="00FB1A88">
        <w:rPr>
          <w:rFonts w:hint="cs"/>
          <w:rtl/>
          <w:lang w:eastAsia="fr-FR"/>
        </w:rPr>
        <w:t xml:space="preserve">  </w:t>
      </w:r>
    </w:p>
    <w:p w:rsidR="00E27172" w:rsidRPr="00FB1A88" w:rsidRDefault="00E27172" w:rsidP="00FB1A88">
      <w:pPr>
        <w:rPr>
          <w:rtl/>
          <w:lang w:bidi="ar-DZ"/>
        </w:rPr>
      </w:pPr>
    </w:p>
    <w:p w:rsidR="00092FDC" w:rsidRPr="00FB1A88" w:rsidRDefault="00092FDC" w:rsidP="00FB1A88">
      <w:pPr>
        <w:rPr>
          <w:rtl/>
        </w:rPr>
      </w:pPr>
    </w:p>
    <w:sectPr w:rsidR="00092FDC" w:rsidRPr="00FB1A88" w:rsidSect="00985EA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88" w:rsidRDefault="00FB1A88" w:rsidP="00FB1A88">
      <w:r>
        <w:separator/>
      </w:r>
    </w:p>
  </w:endnote>
  <w:endnote w:type="continuationSeparator" w:id="1">
    <w:p w:rsidR="00FB1A88" w:rsidRDefault="00FB1A88" w:rsidP="00FB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ypesetting">
    <w:altName w:val="Courier New"/>
    <w:charset w:val="00"/>
    <w:family w:val="script"/>
    <w:pitch w:val="variable"/>
    <w:sig w:usb0="00000000"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_AlMohanad">
    <w:altName w:val="Times New Roman"/>
    <w:charset w:val="00"/>
    <w:family w:val="roman"/>
    <w:pitch w:val="variable"/>
    <w:sig w:usb0="800020AF" w:usb1="C000204A"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Lotus-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88" w:rsidRDefault="00FB1A88" w:rsidP="00FB1A88">
      <w:r>
        <w:separator/>
      </w:r>
    </w:p>
  </w:footnote>
  <w:footnote w:type="continuationSeparator" w:id="1">
    <w:p w:rsidR="00FB1A88" w:rsidRDefault="00FB1A88" w:rsidP="00FB1A88">
      <w:r>
        <w:continuationSeparator/>
      </w:r>
    </w:p>
  </w:footnote>
  <w:footnote w:id="2">
    <w:p w:rsidR="00FB1A88" w:rsidRPr="00FB1A88" w:rsidRDefault="00FB1A88" w:rsidP="00FB1A88">
      <w:pPr>
        <w:pStyle w:val="FootnoteText"/>
        <w:rPr>
          <w:rStyle w:val="FootnoteReference"/>
          <w:rFonts w:ascii="Times New Roman" w:hAnsi="Times New Roman"/>
          <w:sz w:val="22"/>
          <w:szCs w:val="22"/>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t xml:space="preserve">Philippe </w:t>
      </w:r>
      <w:proofErr w:type="spellStart"/>
      <w:r w:rsidRPr="00FB1A88">
        <w:t>Herlin</w:t>
      </w:r>
      <w:proofErr w:type="spellEnd"/>
      <w:r w:rsidRPr="00FB1A88">
        <w:t xml:space="preserve">, La fin des banques ? </w:t>
      </w:r>
      <w:proofErr w:type="spellStart"/>
      <w:proofErr w:type="gramStart"/>
      <w:r w:rsidRPr="00FB1A88">
        <w:t>editions</w:t>
      </w:r>
      <w:proofErr w:type="spellEnd"/>
      <w:proofErr w:type="gramEnd"/>
      <w:r w:rsidRPr="00FB1A88">
        <w:t xml:space="preserve"> </w:t>
      </w:r>
      <w:proofErr w:type="spellStart"/>
      <w:r w:rsidRPr="00FB1A88">
        <w:t>Eyrolles</w:t>
      </w:r>
      <w:proofErr w:type="spellEnd"/>
      <w:r w:rsidRPr="00FB1A88">
        <w:t>, 2015,</w:t>
      </w:r>
      <w:r w:rsidRPr="00FB1A88">
        <w:rPr>
          <w:rStyle w:val="FootnoteReference"/>
          <w:rFonts w:ascii="Times New Roman" w:hAnsi="Times New Roman"/>
          <w:sz w:val="22"/>
          <w:szCs w:val="22"/>
        </w:rPr>
        <w:t xml:space="preserve"> </w:t>
      </w:r>
    </w:p>
  </w:footnote>
  <w:footnote w:id="3">
    <w:p w:rsidR="00FB1A88" w:rsidRPr="00FB1A88" w:rsidRDefault="00FB1A88" w:rsidP="00FB1A88">
      <w:pPr>
        <w:pStyle w:val="FootnoteText"/>
        <w:rPr>
          <w:rFonts w:ascii="Times New Roman" w:hAnsi="Times New Roman"/>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Fonts w:hint="cs"/>
          <w:rtl/>
        </w:rPr>
        <w:t xml:space="preserve">معلومة صادرة عن المؤتمر السنوي الثاني عشر المنعقد شهر </w:t>
      </w:r>
      <w:proofErr w:type="spellStart"/>
      <w:r w:rsidRPr="00FB1A88">
        <w:rPr>
          <w:rFonts w:hint="cs"/>
          <w:rtl/>
        </w:rPr>
        <w:t>ماي</w:t>
      </w:r>
      <w:proofErr w:type="spellEnd"/>
      <w:r w:rsidRPr="00FB1A88">
        <w:rPr>
          <w:rFonts w:hint="cs"/>
          <w:rtl/>
        </w:rPr>
        <w:t xml:space="preserve">   2015 و المنظم من طرف مجلس الخدمات المالية الإسلامية بكوالالمبور ماليزيا</w:t>
      </w:r>
    </w:p>
  </w:footnote>
  <w:footnote w:id="4">
    <w:p w:rsidR="00FB1A88" w:rsidRPr="00FB1A88" w:rsidRDefault="00FB1A88" w:rsidP="00FB1A88">
      <w:r w:rsidRPr="00FB1A88">
        <w:rPr>
          <w:rStyle w:val="FootnoteReference"/>
          <w:color w:val="auto"/>
          <w:sz w:val="22"/>
          <w:szCs w:val="22"/>
        </w:rPr>
        <w:footnoteRef/>
      </w:r>
      <w:r w:rsidRPr="00FB1A88">
        <w:t xml:space="preserve"> </w:t>
      </w:r>
      <w:r w:rsidRPr="00FB1A88">
        <w:rPr>
          <w:rtl/>
        </w:rPr>
        <w:t xml:space="preserve"> </w:t>
      </w:r>
      <w:r w:rsidRPr="00FB1A88">
        <w:rPr>
          <w:rtl/>
          <w:lang w:eastAsia="fr-FR"/>
        </w:rPr>
        <w:t>عمل مجلس الخدمات المالية الإسلامية يعد متمماً لعمل لجنة بازل للإشراف المصرفي، والمنظمة الدولية لهيئات الأوراق المالية، والجمعية الدولية لهيئات الإشراف على التأمين</w:t>
      </w:r>
      <w:r w:rsidRPr="00FB1A88">
        <w:rPr>
          <w:lang w:eastAsia="fr-FR"/>
        </w:rPr>
        <w:t>.</w:t>
      </w:r>
      <w:r w:rsidRPr="00FB1A88">
        <w:rPr>
          <w:rtl/>
          <w:lang w:eastAsia="fr-FR"/>
        </w:rPr>
        <w:t xml:space="preserve"> وقد بلغ عدد أعضاء مجلس الخدمات المالية الإسلامية في شهر أبريل 2015، 188عضواً، يمثلون 61 سلطة إشرافية ورقابية من 45 دولة، و8 منظمات دولية، و119 منظمة فاعلة في السوق (المؤسسات المالية والشركات المهنية والاتحادات النقابية).</w:t>
      </w:r>
    </w:p>
  </w:footnote>
  <w:footnote w:id="5">
    <w:p w:rsidR="00FB1A88" w:rsidRPr="00FB1A88" w:rsidRDefault="00FB1A88" w:rsidP="00FB1A88">
      <w:pPr>
        <w:pStyle w:val="FootnoteText"/>
        <w:rPr>
          <w:rFonts w:ascii="Times New Roman" w:hAnsi="Times New Roman"/>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rPr>
        <w:t>علي محيي الدين القر</w:t>
      </w:r>
      <w:r w:rsidRPr="00FB1A88">
        <w:rPr>
          <w:rFonts w:hint="cs"/>
          <w:rtl/>
        </w:rPr>
        <w:t>ة</w:t>
      </w:r>
      <w:r w:rsidRPr="00FB1A88">
        <w:rPr>
          <w:rtl/>
        </w:rPr>
        <w:t xml:space="preserve"> </w:t>
      </w:r>
      <w:proofErr w:type="spellStart"/>
      <w:r w:rsidRPr="00FB1A88">
        <w:rPr>
          <w:rtl/>
        </w:rPr>
        <w:t>داغي</w:t>
      </w:r>
      <w:proofErr w:type="spellEnd"/>
      <w:r w:rsidRPr="00FB1A88">
        <w:rPr>
          <w:rtl/>
        </w:rPr>
        <w:t xml:space="preserve">، </w:t>
      </w:r>
      <w:proofErr w:type="spellStart"/>
      <w:r w:rsidRPr="00FB1A88">
        <w:rPr>
          <w:rtl/>
        </w:rPr>
        <w:t>ادارة</w:t>
      </w:r>
      <w:proofErr w:type="spellEnd"/>
      <w:r w:rsidRPr="00FB1A88">
        <w:rPr>
          <w:rtl/>
        </w:rPr>
        <w:t xml:space="preserve"> السيولة في المؤسسات المالية </w:t>
      </w:r>
      <w:proofErr w:type="spellStart"/>
      <w:r w:rsidRPr="00FB1A88">
        <w:rPr>
          <w:rtl/>
        </w:rPr>
        <w:t>الاسلامية</w:t>
      </w:r>
      <w:proofErr w:type="spellEnd"/>
      <w:r w:rsidRPr="00FB1A88">
        <w:rPr>
          <w:rtl/>
        </w:rPr>
        <w:t xml:space="preserve">، مجلة </w:t>
      </w:r>
      <w:proofErr w:type="spellStart"/>
      <w:r w:rsidRPr="00FB1A88">
        <w:rPr>
          <w:rtl/>
        </w:rPr>
        <w:t>إسرا</w:t>
      </w:r>
      <w:proofErr w:type="spellEnd"/>
      <w:r w:rsidRPr="00FB1A88">
        <w:rPr>
          <w:rtl/>
        </w:rPr>
        <w:t xml:space="preserve"> الدولية للمالية الإسلامية ، ا</w:t>
      </w:r>
      <w:r w:rsidRPr="00FB1A88">
        <w:rPr>
          <w:rFonts w:hint="cs"/>
          <w:rtl/>
        </w:rPr>
        <w:t>لمج</w:t>
      </w:r>
      <w:r w:rsidRPr="00FB1A88">
        <w:rPr>
          <w:rtl/>
        </w:rPr>
        <w:t>لد الأول، العدد الأول، ديسمبر2010 ، ص</w:t>
      </w:r>
      <w:r w:rsidRPr="00FB1A88">
        <w:rPr>
          <w:rFonts w:hint="cs"/>
          <w:rtl/>
        </w:rPr>
        <w:t xml:space="preserve"> 23</w:t>
      </w:r>
      <w:r w:rsidRPr="00FB1A88">
        <w:rPr>
          <w:rtl/>
          <w:lang w:bidi="ar-SY"/>
        </w:rPr>
        <w:t>.</w:t>
      </w:r>
      <w:r w:rsidRPr="00FB1A88">
        <w:rPr>
          <w:rFonts w:hint="cs"/>
          <w:rtl/>
          <w:lang w:bidi="ar-SY"/>
        </w:rPr>
        <w:t xml:space="preserve"> </w:t>
      </w:r>
    </w:p>
  </w:footnote>
  <w:footnote w:id="6">
    <w:p w:rsidR="00FB1A88" w:rsidRPr="00FB1A88" w:rsidRDefault="00FB1A88" w:rsidP="00FB1A88">
      <w:pPr>
        <w:rPr>
          <w:rtl/>
          <w:lang w:bidi="ar-DZ"/>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t xml:space="preserve">http://www.lafinancepourtous.com/Decryptages/Mots-de-la-finance/Liquidite </w:t>
      </w:r>
    </w:p>
  </w:footnote>
  <w:footnote w:id="7">
    <w:p w:rsidR="00FB1A88" w:rsidRPr="00FB1A88" w:rsidRDefault="00FB1A88" w:rsidP="00FB1A88">
      <w:pPr>
        <w:pStyle w:val="FootnoteText"/>
      </w:pPr>
      <w:r w:rsidRPr="00FB1A88">
        <w:rPr>
          <w:rStyle w:val="FootnoteReference"/>
          <w:sz w:val="22"/>
          <w:szCs w:val="22"/>
        </w:rPr>
        <w:footnoteRef/>
      </w:r>
      <w:r w:rsidRPr="00FB1A88">
        <w:rPr>
          <w:rtl/>
        </w:rPr>
        <w:t xml:space="preserve"> معجم </w:t>
      </w:r>
      <w:proofErr w:type="spellStart"/>
      <w:r w:rsidRPr="00FB1A88">
        <w:rPr>
          <w:rtl/>
        </w:rPr>
        <w:t>إسرا</w:t>
      </w:r>
      <w:proofErr w:type="spellEnd"/>
      <w:r w:rsidRPr="00FB1A88">
        <w:rPr>
          <w:rtl/>
        </w:rPr>
        <w:t xml:space="preserve"> المصطلحات ل</w:t>
      </w:r>
      <w:r>
        <w:rPr>
          <w:rtl/>
        </w:rPr>
        <w:t xml:space="preserve">لمالية الإسلامية، عربي </w:t>
      </w:r>
      <w:proofErr w:type="spellStart"/>
      <w:r>
        <w:rPr>
          <w:rtl/>
        </w:rPr>
        <w:t>أنجليزي</w:t>
      </w:r>
      <w:proofErr w:type="spellEnd"/>
      <w:r w:rsidRPr="00FB1A88">
        <w:rPr>
          <w:rtl/>
        </w:rPr>
        <w:t>، الأكاديم</w:t>
      </w:r>
      <w:r>
        <w:rPr>
          <w:rtl/>
        </w:rPr>
        <w:t xml:space="preserve">ية العالمية للبحوث الشرعية </w:t>
      </w:r>
      <w:proofErr w:type="spellStart"/>
      <w:r>
        <w:rPr>
          <w:rtl/>
        </w:rPr>
        <w:t>إسرا</w:t>
      </w:r>
      <w:proofErr w:type="spellEnd"/>
      <w:r w:rsidRPr="00FB1A88">
        <w:rPr>
          <w:rtl/>
        </w:rPr>
        <w:t xml:space="preserve">، ماليزيا سنة 2010 ، ص </w:t>
      </w:r>
      <w:r w:rsidRPr="00FB1A88">
        <w:t>294</w:t>
      </w:r>
      <w:r w:rsidRPr="00FB1A88">
        <w:rPr>
          <w:rtl/>
          <w:lang w:bidi="ar-SY"/>
        </w:rPr>
        <w:t>.</w:t>
      </w:r>
    </w:p>
  </w:footnote>
  <w:footnote w:id="8">
    <w:p w:rsidR="00FB1A88" w:rsidRPr="00FB1A88" w:rsidRDefault="00FB1A88" w:rsidP="00FB1A88">
      <w:pPr>
        <w:rPr>
          <w:rFonts w:ascii="Times New Roman" w:hAnsi="Times New Roman"/>
        </w:rPr>
      </w:pPr>
      <w:r w:rsidRPr="00FB1A88">
        <w:rPr>
          <w:rStyle w:val="FootnoteReference"/>
          <w:sz w:val="22"/>
          <w:szCs w:val="22"/>
        </w:rPr>
        <w:footnoteRef/>
      </w:r>
      <w:r w:rsidRPr="00FB1A88">
        <w:rPr>
          <w:rtl/>
        </w:rPr>
        <w:t xml:space="preserve"> </w:t>
      </w:r>
      <w:proofErr w:type="gramStart"/>
      <w:r w:rsidRPr="00FB1A88">
        <w:rPr>
          <w:rtl/>
        </w:rPr>
        <w:t>رجاء</w:t>
      </w:r>
      <w:proofErr w:type="gramEnd"/>
      <w:r w:rsidRPr="00FB1A88">
        <w:t xml:space="preserve"> </w:t>
      </w:r>
      <w:r w:rsidRPr="00FB1A88">
        <w:rPr>
          <w:rtl/>
        </w:rPr>
        <w:t>رشيد</w:t>
      </w:r>
      <w:r w:rsidRPr="00FB1A88">
        <w:t xml:space="preserve"> </w:t>
      </w:r>
      <w:r w:rsidRPr="00FB1A88">
        <w:rPr>
          <w:rtl/>
        </w:rPr>
        <w:t>عبد</w:t>
      </w:r>
      <w:r w:rsidRPr="00FB1A88">
        <w:t xml:space="preserve"> </w:t>
      </w:r>
      <w:r w:rsidRPr="00FB1A88">
        <w:rPr>
          <w:rtl/>
        </w:rPr>
        <w:t>الستار،</w:t>
      </w:r>
      <w:r w:rsidRPr="00FB1A88">
        <w:t xml:space="preserve"> </w:t>
      </w:r>
      <w:r w:rsidRPr="00FB1A88">
        <w:rPr>
          <w:rtl/>
        </w:rPr>
        <w:t>تقويم</w:t>
      </w:r>
      <w:r w:rsidRPr="00FB1A88">
        <w:t xml:space="preserve"> </w:t>
      </w:r>
      <w:r w:rsidRPr="00FB1A88">
        <w:rPr>
          <w:rtl/>
        </w:rPr>
        <w:t>الأداء</w:t>
      </w:r>
      <w:r w:rsidRPr="00FB1A88">
        <w:t xml:space="preserve"> </w:t>
      </w:r>
      <w:r w:rsidRPr="00FB1A88">
        <w:rPr>
          <w:rtl/>
        </w:rPr>
        <w:t>المالي</w:t>
      </w:r>
      <w:r w:rsidRPr="00FB1A88">
        <w:t xml:space="preserve"> </w:t>
      </w:r>
      <w:r w:rsidRPr="00FB1A88">
        <w:rPr>
          <w:rtl/>
        </w:rPr>
        <w:t>لمصرف</w:t>
      </w:r>
      <w:r w:rsidRPr="00FB1A88">
        <w:t xml:space="preserve"> </w:t>
      </w:r>
      <w:r w:rsidRPr="00FB1A88">
        <w:rPr>
          <w:rtl/>
        </w:rPr>
        <w:t>الرشيد</w:t>
      </w:r>
      <w:r w:rsidRPr="00FB1A88">
        <w:t xml:space="preserve"> </w:t>
      </w:r>
      <w:r w:rsidRPr="00FB1A88">
        <w:rPr>
          <w:rtl/>
        </w:rPr>
        <w:t>وأهميته</w:t>
      </w:r>
      <w:r w:rsidRPr="00FB1A88">
        <w:t xml:space="preserve"> </w:t>
      </w:r>
      <w:r w:rsidRPr="00FB1A88">
        <w:rPr>
          <w:rtl/>
        </w:rPr>
        <w:t>في</w:t>
      </w:r>
      <w:r w:rsidRPr="00FB1A88">
        <w:t xml:space="preserve"> </w:t>
      </w:r>
      <w:r w:rsidRPr="00FB1A88">
        <w:rPr>
          <w:rtl/>
        </w:rPr>
        <w:t>قياس مخاطر</w:t>
      </w:r>
      <w:r w:rsidRPr="00FB1A88">
        <w:t xml:space="preserve"> </w:t>
      </w:r>
      <w:r w:rsidRPr="00FB1A88">
        <w:rPr>
          <w:rtl/>
        </w:rPr>
        <w:t>السيولة</w:t>
      </w:r>
      <w:r w:rsidRPr="00FB1A88">
        <w:t xml:space="preserve"> </w:t>
      </w:r>
      <w:r w:rsidRPr="00FB1A88">
        <w:rPr>
          <w:rtl/>
        </w:rPr>
        <w:t>المصرفية</w:t>
      </w:r>
      <w:r w:rsidRPr="00FB1A88">
        <w:t>"</w:t>
      </w:r>
      <w:r w:rsidRPr="00FB1A88">
        <w:rPr>
          <w:rtl/>
        </w:rPr>
        <w:t>،</w:t>
      </w:r>
      <w:r w:rsidRPr="00FB1A88">
        <w:t xml:space="preserve"> </w:t>
      </w:r>
      <w:r w:rsidRPr="00FB1A88">
        <w:rPr>
          <w:rtl/>
        </w:rPr>
        <w:t>مجلة</w:t>
      </w:r>
      <w:r w:rsidRPr="00FB1A88">
        <w:t xml:space="preserve"> </w:t>
      </w:r>
      <w:r w:rsidRPr="00FB1A88">
        <w:rPr>
          <w:rtl/>
        </w:rPr>
        <w:t>بغداد</w:t>
      </w:r>
      <w:r w:rsidRPr="00FB1A88">
        <w:t xml:space="preserve"> </w:t>
      </w:r>
      <w:r w:rsidRPr="00FB1A88">
        <w:rPr>
          <w:rtl/>
        </w:rPr>
        <w:t>للعلوم</w:t>
      </w:r>
      <w:r w:rsidRPr="00FB1A88">
        <w:t xml:space="preserve"> </w:t>
      </w:r>
      <w:r w:rsidRPr="00FB1A88">
        <w:rPr>
          <w:rtl/>
        </w:rPr>
        <w:t>الاقتصادية</w:t>
      </w:r>
      <w:r w:rsidRPr="00FB1A88">
        <w:t xml:space="preserve"> </w:t>
      </w:r>
      <w:r w:rsidRPr="00FB1A88">
        <w:rPr>
          <w:rtl/>
        </w:rPr>
        <w:t>الجامعة،</w:t>
      </w:r>
      <w:r w:rsidRPr="00FB1A88">
        <w:t xml:space="preserve"> </w:t>
      </w:r>
      <w:r w:rsidRPr="00FB1A88">
        <w:rPr>
          <w:rtl/>
        </w:rPr>
        <w:t>العدد</w:t>
      </w:r>
      <w:r w:rsidRPr="00FB1A88">
        <w:t xml:space="preserve"> </w:t>
      </w:r>
      <w:r w:rsidRPr="00FB1A88">
        <w:rPr>
          <w:rtl/>
        </w:rPr>
        <w:t>الحادي</w:t>
      </w:r>
      <w:r w:rsidRPr="00FB1A88">
        <w:t xml:space="preserve"> </w:t>
      </w:r>
      <w:r>
        <w:rPr>
          <w:rtl/>
        </w:rPr>
        <w:t>والثلاثون سنة</w:t>
      </w:r>
      <w:r w:rsidRPr="00FB1A88">
        <w:t xml:space="preserve">. 2012 </w:t>
      </w:r>
    </w:p>
  </w:footnote>
  <w:footnote w:id="9">
    <w:p w:rsidR="00FB1A88" w:rsidRPr="00FB1A88" w:rsidRDefault="00FB1A88" w:rsidP="00FB1A88">
      <w:pPr>
        <w:pStyle w:val="ListParagraph"/>
      </w:pPr>
      <w:r w:rsidRPr="00FB1A88">
        <w:rPr>
          <w:rStyle w:val="FootnoteReference"/>
          <w:sz w:val="22"/>
          <w:szCs w:val="22"/>
        </w:rPr>
        <w:footnoteRef/>
      </w:r>
      <w:r w:rsidRPr="00FB1A88">
        <w:rPr>
          <w:rtl/>
        </w:rPr>
        <w:t xml:space="preserve"> </w:t>
      </w:r>
      <w:r w:rsidRPr="00FB1A88">
        <w:rPr>
          <w:rtl/>
          <w:lang w:bidi="ar-SY"/>
        </w:rPr>
        <w:t xml:space="preserve">حسين </w:t>
      </w:r>
      <w:proofErr w:type="spellStart"/>
      <w:r w:rsidRPr="00FB1A88">
        <w:rPr>
          <w:rtl/>
          <w:lang w:bidi="ar-SY"/>
        </w:rPr>
        <w:t>حسين</w:t>
      </w:r>
      <w:proofErr w:type="spellEnd"/>
      <w:r w:rsidRPr="00FB1A88">
        <w:rPr>
          <w:rtl/>
          <w:lang w:bidi="ar-SY"/>
        </w:rPr>
        <w:t xml:space="preserve"> شحاتة، إدارة السيولة في المص</w:t>
      </w:r>
      <w:r>
        <w:rPr>
          <w:rtl/>
          <w:lang w:bidi="ar-SY"/>
        </w:rPr>
        <w:t>ارف الإسلامية المعايير والأدوات</w:t>
      </w:r>
      <w:r w:rsidRPr="00FB1A88">
        <w:rPr>
          <w:rtl/>
          <w:lang w:bidi="ar-SY"/>
        </w:rPr>
        <w:t>.</w:t>
      </w:r>
      <w:r w:rsidRPr="00FB1A88">
        <w:rPr>
          <w:rFonts w:hint="cs"/>
          <w:rtl/>
          <w:lang w:bidi="ar-SY"/>
        </w:rPr>
        <w:t xml:space="preserve"> </w:t>
      </w:r>
      <w:proofErr w:type="gramStart"/>
      <w:r w:rsidRPr="00FB1A88">
        <w:rPr>
          <w:rtl/>
          <w:lang w:bidi="ar-SY"/>
        </w:rPr>
        <w:t>الدورة</w:t>
      </w:r>
      <w:proofErr w:type="gramEnd"/>
      <w:r w:rsidRPr="00FB1A88">
        <w:rPr>
          <w:rtl/>
          <w:lang w:bidi="ar-SY"/>
        </w:rPr>
        <w:t xml:space="preserve"> العشرون للمجمع الفقهي الإسلامي المنعقدة في مكّة المكرّمة في الفترة 25 إلى 29 ديسمبر 2010.</w:t>
      </w:r>
    </w:p>
  </w:footnote>
  <w:footnote w:id="10">
    <w:p w:rsidR="00FB1A88" w:rsidRPr="00FB1A88" w:rsidRDefault="00FB1A88" w:rsidP="00FB1A88">
      <w:r w:rsidRPr="00FB1A88">
        <w:rPr>
          <w:rStyle w:val="FootnoteReference"/>
          <w:sz w:val="22"/>
          <w:szCs w:val="22"/>
        </w:rPr>
        <w:footnoteRef/>
      </w:r>
      <w:r w:rsidRPr="00FB1A88">
        <w:t xml:space="preserve"> </w:t>
      </w:r>
      <w:r w:rsidRPr="00FB1A88">
        <w:rPr>
          <w:rtl/>
        </w:rPr>
        <w:t xml:space="preserve"> يراجع في هذا الكتاب القيم  </w:t>
      </w:r>
      <w:r w:rsidRPr="00FB1A88">
        <w:t>MONNAIE, CRÉDIT BANCAIRE ET CYCLES ÉCONOMIQUES</w:t>
      </w:r>
      <w:r w:rsidRPr="00FB1A88">
        <w:rPr>
          <w:rtl/>
        </w:rPr>
        <w:t xml:space="preserve">  </w:t>
      </w:r>
      <w:r w:rsidRPr="00FB1A88">
        <w:rPr>
          <w:rtl/>
          <w:lang w:bidi="ar-DZ"/>
        </w:rPr>
        <w:t>للمؤلف</w:t>
      </w:r>
      <w:r w:rsidRPr="00FB1A88">
        <w:t xml:space="preserve"> </w:t>
      </w:r>
      <w:proofErr w:type="spellStart"/>
      <w:r w:rsidRPr="00FB1A88">
        <w:t>Jesús</w:t>
      </w:r>
      <w:proofErr w:type="spellEnd"/>
      <w:r w:rsidRPr="00FB1A88">
        <w:t xml:space="preserve"> Huerta de Soto </w:t>
      </w:r>
      <w:r w:rsidRPr="00FB1A88">
        <w:rPr>
          <w:rtl/>
        </w:rPr>
        <w:t xml:space="preserve"> الصادر بتاريخ 2011 عن دار النشر </w:t>
      </w:r>
      <w:r w:rsidRPr="00FB1A88">
        <w:t>L’Harmattan Paris</w:t>
      </w:r>
      <w:r w:rsidRPr="00FB1A88">
        <w:rPr>
          <w:rtl/>
        </w:rPr>
        <w:t xml:space="preserve">، والذي أشار فيه إلى </w:t>
      </w:r>
      <w:proofErr w:type="spellStart"/>
      <w:r w:rsidRPr="00FB1A88">
        <w:rPr>
          <w:rtl/>
        </w:rPr>
        <w:t>تأزمات</w:t>
      </w:r>
      <w:proofErr w:type="spellEnd"/>
      <w:r w:rsidRPr="00FB1A88">
        <w:rPr>
          <w:rtl/>
        </w:rPr>
        <w:t xml:space="preserve"> النظام المالي العالمي منذ القرن الثالث عشر مع إشارة خاصة إلى أزمات السيولة في البنوك في مختلف المراحل التاريخية</w:t>
      </w:r>
    </w:p>
  </w:footnote>
  <w:footnote w:id="11">
    <w:p w:rsidR="00FB1A88" w:rsidRPr="00FB1A88" w:rsidRDefault="00FB1A88" w:rsidP="00FB1A88">
      <w:r w:rsidRPr="00FB1A88">
        <w:rPr>
          <w:rStyle w:val="FootnoteReference"/>
          <w:sz w:val="22"/>
          <w:szCs w:val="22"/>
        </w:rPr>
        <w:footnoteRef/>
      </w:r>
      <w:r w:rsidRPr="00FB1A88">
        <w:t xml:space="preserve"> </w:t>
      </w:r>
      <w:r w:rsidRPr="00FB1A88">
        <w:rPr>
          <w:rtl/>
        </w:rPr>
        <w:t xml:space="preserve"> فقد أشار</w:t>
      </w:r>
      <w:r w:rsidRPr="00FB1A88">
        <w:t xml:space="preserve"> ( </w:t>
      </w:r>
      <w:proofErr w:type="spellStart"/>
      <w:r w:rsidRPr="00FB1A88">
        <w:t>Laeven</w:t>
      </w:r>
      <w:proofErr w:type="spellEnd"/>
      <w:r w:rsidRPr="00FB1A88">
        <w:t>  and Valencia</w:t>
      </w:r>
      <w:proofErr w:type="gramStart"/>
      <w:r w:rsidRPr="00FB1A88">
        <w:t>,2008</w:t>
      </w:r>
      <w:proofErr w:type="gramEnd"/>
      <w:r w:rsidRPr="00FB1A88">
        <w:t xml:space="preserve"> ) </w:t>
      </w:r>
      <w:r w:rsidRPr="00FB1A88">
        <w:rPr>
          <w:rtl/>
        </w:rPr>
        <w:t>إلى انه قد وقع فـي النظـام الرأسمالي العالمي منذ العام 1970 ما لا يقل عن 124 أزمة مالية بدرجات مختلفة من القـوة</w:t>
      </w:r>
      <w:r w:rsidRPr="00FB1A88">
        <w:t xml:space="preserve"> .</w:t>
      </w:r>
      <w:proofErr w:type="gramStart"/>
      <w:r>
        <w:rPr>
          <w:rtl/>
        </w:rPr>
        <w:t>المصدر</w:t>
      </w:r>
      <w:proofErr w:type="gramEnd"/>
      <w:r>
        <w:rPr>
          <w:rtl/>
        </w:rPr>
        <w:t>:</w:t>
      </w:r>
      <w:r w:rsidRPr="00FB1A88">
        <w:rPr>
          <w:rtl/>
        </w:rPr>
        <w:t xml:space="preserve"> يوسف أبو فارة عميد كلية العلوم الإدارية والاقتصادية جامعة القدس المفتوحة/ فلسطين، قراءة في الأزمة المالية العالمية 2008 ص 3، مقال متصفح على الموقع:</w:t>
      </w:r>
      <w:r w:rsidRPr="00FB1A88">
        <w:t xml:space="preserve"> </w:t>
      </w:r>
      <w:hyperlink r:id="rId1" w:history="1">
        <w:r w:rsidRPr="00FB1A88">
          <w:rPr>
            <w:rStyle w:val="Hyperlink"/>
            <w:sz w:val="22"/>
            <w:szCs w:val="22"/>
          </w:rPr>
          <w:t>http://iefpedia.com/arab/wp-content/uploads/2009/11/9</w:t>
        </w:r>
      </w:hyperlink>
      <w:r w:rsidRPr="00FB1A88">
        <w:t xml:space="preserve"> </w:t>
      </w:r>
      <w:r w:rsidRPr="00FB1A88">
        <w:rPr>
          <w:rtl/>
        </w:rPr>
        <w:t xml:space="preserve"> بتاريخ 08 جوان 2015</w:t>
      </w:r>
      <w:r w:rsidRPr="00FB1A88">
        <w:rPr>
          <w:rFonts w:hint="cs"/>
          <w:rtl/>
        </w:rPr>
        <w:t xml:space="preserve"> </w:t>
      </w:r>
    </w:p>
  </w:footnote>
  <w:footnote w:id="12">
    <w:p w:rsidR="00FB1A88" w:rsidRPr="00FB1A88" w:rsidRDefault="00FB1A88" w:rsidP="00FB1A88">
      <w:r w:rsidRPr="00FB1A88">
        <w:rPr>
          <w:rStyle w:val="FootnoteReference"/>
          <w:rFonts w:asciiTheme="minorBidi" w:hAnsiTheme="minorBidi"/>
          <w:sz w:val="22"/>
          <w:szCs w:val="22"/>
          <w:rtl/>
        </w:rPr>
        <w:footnoteRef/>
      </w:r>
      <w:r w:rsidRPr="00FB1A88">
        <w:rPr>
          <w:lang w:bidi="ar-DZ"/>
        </w:rPr>
        <w:t xml:space="preserve"> </w:t>
      </w:r>
      <w:r w:rsidRPr="00FB1A88">
        <w:rPr>
          <w:rtl/>
          <w:lang w:bidi="ar-DZ"/>
        </w:rPr>
        <w:t xml:space="preserve"> </w:t>
      </w:r>
      <w:proofErr w:type="spellStart"/>
      <w:r w:rsidRPr="00FB1A88">
        <w:t>M.Aglietta</w:t>
      </w:r>
      <w:proofErr w:type="spellEnd"/>
      <w:r w:rsidRPr="00FB1A88">
        <w:t>, Le prêteur en dernier ressort international et la réforme du FMI, la documentation française, paris 2003, page 71</w:t>
      </w:r>
    </w:p>
  </w:footnote>
  <w:footnote w:id="13">
    <w:p w:rsidR="00FB1A88" w:rsidRPr="00FB1A88" w:rsidRDefault="00FB1A88" w:rsidP="00FB1A88">
      <w:pPr>
        <w:pStyle w:val="FootnoteText"/>
        <w:rPr>
          <w:rFonts w:ascii="Times New Roman" w:hAnsi="Times New Roman"/>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Fonts w:hint="cs"/>
          <w:rtl/>
          <w:lang w:bidi="ar-SY"/>
        </w:rPr>
        <w:t xml:space="preserve">حسين </w:t>
      </w:r>
      <w:proofErr w:type="spellStart"/>
      <w:r w:rsidRPr="00FB1A88">
        <w:rPr>
          <w:rFonts w:hint="cs"/>
          <w:rtl/>
          <w:lang w:bidi="ar-SY"/>
        </w:rPr>
        <w:t>بورغدة</w:t>
      </w:r>
      <w:proofErr w:type="spellEnd"/>
      <w:r w:rsidRPr="00FB1A88">
        <w:rPr>
          <w:rFonts w:hint="cs"/>
          <w:rtl/>
          <w:lang w:bidi="ar-SY"/>
        </w:rPr>
        <w:t xml:space="preserve">، الأزمة المالية العالمية، الأسباب، </w:t>
      </w:r>
      <w:proofErr w:type="spellStart"/>
      <w:r w:rsidRPr="00FB1A88">
        <w:rPr>
          <w:rFonts w:hint="cs"/>
          <w:rtl/>
          <w:lang w:bidi="ar-SY"/>
        </w:rPr>
        <w:t>الأثار</w:t>
      </w:r>
      <w:proofErr w:type="spellEnd"/>
      <w:r w:rsidRPr="00FB1A88">
        <w:rPr>
          <w:rFonts w:hint="cs"/>
          <w:rtl/>
          <w:lang w:bidi="ar-SY"/>
        </w:rPr>
        <w:t xml:space="preserve"> والحلول المقترحة لمعالجتها، مداخلة مقدّمة في إطار الملتقى الدولي حول الأزمة المالية </w:t>
      </w:r>
      <w:proofErr w:type="spellStart"/>
      <w:r w:rsidRPr="00FB1A88">
        <w:rPr>
          <w:rFonts w:hint="cs"/>
          <w:rtl/>
          <w:lang w:bidi="ar-SY"/>
        </w:rPr>
        <w:t>والإقتصادية</w:t>
      </w:r>
      <w:proofErr w:type="spellEnd"/>
      <w:r w:rsidRPr="00FB1A88">
        <w:rPr>
          <w:rFonts w:hint="cs"/>
          <w:rtl/>
          <w:lang w:bidi="ar-SY"/>
        </w:rPr>
        <w:t xml:space="preserve"> الدولية </w:t>
      </w:r>
      <w:proofErr w:type="spellStart"/>
      <w:r w:rsidRPr="00FB1A88">
        <w:rPr>
          <w:rFonts w:hint="cs"/>
          <w:rtl/>
          <w:lang w:bidi="ar-SY"/>
        </w:rPr>
        <w:t>والحوكمة</w:t>
      </w:r>
      <w:proofErr w:type="spellEnd"/>
      <w:r w:rsidRPr="00FB1A88">
        <w:rPr>
          <w:rFonts w:hint="cs"/>
          <w:rtl/>
          <w:lang w:bidi="ar-SY"/>
        </w:rPr>
        <w:t xml:space="preserve"> العالمية، والنظم من طرف كلية العلوم </w:t>
      </w:r>
      <w:proofErr w:type="spellStart"/>
      <w:r w:rsidRPr="00FB1A88">
        <w:rPr>
          <w:rFonts w:hint="cs"/>
          <w:rtl/>
          <w:lang w:bidi="ar-SY"/>
        </w:rPr>
        <w:t>الإقتصادية</w:t>
      </w:r>
      <w:proofErr w:type="spellEnd"/>
      <w:r w:rsidRPr="00FB1A88">
        <w:rPr>
          <w:rFonts w:hint="cs"/>
          <w:rtl/>
          <w:lang w:bidi="ar-SY"/>
        </w:rPr>
        <w:t xml:space="preserve"> وعلوم التسيير (جامعة فرحات عباس - </w:t>
      </w:r>
      <w:proofErr w:type="spellStart"/>
      <w:r w:rsidRPr="00FB1A88">
        <w:rPr>
          <w:rFonts w:hint="cs"/>
          <w:rtl/>
          <w:lang w:bidi="ar-SY"/>
        </w:rPr>
        <w:t>سطيف</w:t>
      </w:r>
      <w:proofErr w:type="spellEnd"/>
      <w:r w:rsidRPr="00FB1A88">
        <w:rPr>
          <w:rFonts w:hint="cs"/>
          <w:rtl/>
          <w:lang w:bidi="ar-SY"/>
        </w:rPr>
        <w:t xml:space="preserve"> الجزائر)، يومي 20 و 21 أكتوبر 2009 ، ص 14</w:t>
      </w:r>
    </w:p>
  </w:footnote>
  <w:footnote w:id="14">
    <w:p w:rsidR="00FB1A88" w:rsidRPr="00FB1A88" w:rsidRDefault="00FB1A88" w:rsidP="00FB1A88">
      <w:pPr>
        <w:pStyle w:val="FootnoteText"/>
      </w:pPr>
      <w:r w:rsidRPr="00FB1A88">
        <w:rPr>
          <w:rStyle w:val="FootnoteReference"/>
          <w:rFonts w:asciiTheme="majorBidi" w:hAnsiTheme="majorBidi"/>
          <w:sz w:val="22"/>
          <w:szCs w:val="22"/>
        </w:rPr>
        <w:footnoteRef/>
      </w:r>
      <w:r w:rsidRPr="00FB1A88">
        <w:t xml:space="preserve"> </w:t>
      </w:r>
      <w:r w:rsidRPr="00FB1A88">
        <w:rPr>
          <w:color w:val="2E2E2D"/>
        </w:rPr>
        <w:t>Luc BERNET-ROLLANDE</w:t>
      </w:r>
      <w:r w:rsidRPr="00FB1A88">
        <w:t>, Principes de technique bancaire.</w:t>
      </w:r>
      <w:r w:rsidRPr="00FB1A88">
        <w:rPr>
          <w:rtl/>
        </w:rPr>
        <w:t xml:space="preserve"> </w:t>
      </w:r>
      <w:r w:rsidRPr="00FB1A88">
        <w:t xml:space="preserve"> </w:t>
      </w:r>
      <w:proofErr w:type="spellStart"/>
      <w:r w:rsidRPr="00FB1A88">
        <w:rPr>
          <w:color w:val="2E2E2D"/>
        </w:rPr>
        <w:t>Dunod</w:t>
      </w:r>
      <w:proofErr w:type="spellEnd"/>
      <w:r w:rsidRPr="00FB1A88">
        <w:rPr>
          <w:color w:val="2E2E2D"/>
        </w:rPr>
        <w:t xml:space="preserve">, Paris, </w:t>
      </w:r>
      <w:r w:rsidRPr="00FB1A88">
        <w:t xml:space="preserve">25 édition </w:t>
      </w:r>
      <w:r w:rsidRPr="00FB1A88">
        <w:rPr>
          <w:color w:val="2E2E2D"/>
        </w:rPr>
        <w:t>2008, page 14</w:t>
      </w:r>
    </w:p>
  </w:footnote>
  <w:footnote w:id="15">
    <w:p w:rsidR="00FB1A88" w:rsidRPr="00FB1A88" w:rsidRDefault="00FB1A88" w:rsidP="00FB1A88">
      <w:pPr>
        <w:rPr>
          <w:rtl/>
          <w:lang w:bidi="ar-DZ"/>
        </w:rPr>
      </w:pPr>
      <w:r w:rsidRPr="00FB1A88">
        <w:rPr>
          <w:rStyle w:val="FootnoteReference"/>
          <w:rFonts w:asciiTheme="majorBidi" w:hAnsiTheme="majorBidi"/>
          <w:sz w:val="22"/>
          <w:szCs w:val="22"/>
        </w:rPr>
        <w:footnoteRef/>
      </w:r>
      <w:r w:rsidRPr="00FB1A88">
        <w:rPr>
          <w:rFonts w:asciiTheme="majorBidi" w:hAnsiTheme="majorBidi"/>
        </w:rPr>
        <w:t xml:space="preserve"> </w:t>
      </w:r>
      <w:r w:rsidRPr="00FB1A88">
        <w:t>http://www.essectransac.com/wp-content/themes/arthemia/2010/10/Les-Accords-de-Bâle.pdf</w:t>
      </w:r>
    </w:p>
  </w:footnote>
  <w:footnote w:id="16">
    <w:p w:rsidR="00FB1A88" w:rsidRPr="00FB1A88" w:rsidRDefault="00FB1A88" w:rsidP="00FB1A88">
      <w:pPr>
        <w:rPr>
          <w:rtl/>
          <w:lang w:bidi="ar-DZ"/>
        </w:rPr>
      </w:pPr>
      <w:r w:rsidRPr="00FB1A88">
        <w:rPr>
          <w:rStyle w:val="FootnoteReference"/>
          <w:rFonts w:asciiTheme="majorBidi" w:hAnsiTheme="majorBidi"/>
          <w:sz w:val="22"/>
          <w:szCs w:val="22"/>
        </w:rPr>
        <w:footnoteRef/>
      </w:r>
      <w:r w:rsidRPr="00FB1A88">
        <w:rPr>
          <w:rFonts w:asciiTheme="majorBidi" w:hAnsiTheme="majorBidi"/>
        </w:rPr>
        <w:t xml:space="preserve"> </w:t>
      </w:r>
      <w:r w:rsidRPr="00FB1A88">
        <w:t xml:space="preserve">Didier Amand, Loïc </w:t>
      </w:r>
      <w:proofErr w:type="spellStart"/>
      <w:r w:rsidRPr="00FB1A88">
        <w:t>Belze</w:t>
      </w:r>
      <w:proofErr w:type="spellEnd"/>
      <w:r w:rsidRPr="00FB1A88">
        <w:t xml:space="preserve">  et autres, Bâle III : Nouvelle donne pour les financiers Nouvelles pratiques pour les entreprises, Lyon Place Financière et Tertiaire. </w:t>
      </w:r>
      <w:proofErr w:type="gramStart"/>
      <w:r w:rsidRPr="00FB1A88">
        <w:t>page</w:t>
      </w:r>
      <w:proofErr w:type="gramEnd"/>
      <w:r w:rsidRPr="00FB1A88">
        <w:t xml:space="preserve"> 12, </w:t>
      </w:r>
    </w:p>
  </w:footnote>
  <w:footnote w:id="17">
    <w:p w:rsidR="00FB1A88" w:rsidRPr="00C777E2" w:rsidRDefault="00FB1A88" w:rsidP="00FB1A88">
      <w:pPr>
        <w:rPr>
          <w:rtl/>
          <w:lang w:bidi="ar-DZ"/>
        </w:rPr>
      </w:pPr>
      <w:r w:rsidRPr="00C777E2">
        <w:rPr>
          <w:rStyle w:val="FootnoteReference"/>
          <w:rFonts w:asciiTheme="majorBidi" w:hAnsiTheme="majorBidi" w:cstheme="majorBidi"/>
          <w:sz w:val="24"/>
          <w:szCs w:val="24"/>
        </w:rPr>
        <w:footnoteRef/>
      </w:r>
      <w:r w:rsidRPr="00C777E2">
        <w:rPr>
          <w:rFonts w:asciiTheme="majorBidi" w:hAnsiTheme="majorBidi" w:cstheme="majorBidi"/>
          <w:sz w:val="36"/>
          <w:szCs w:val="36"/>
        </w:rPr>
        <w:t xml:space="preserve"> </w:t>
      </w:r>
      <w:r w:rsidRPr="00C777E2">
        <w:t xml:space="preserve">Idem. </w:t>
      </w:r>
      <w:proofErr w:type="gramStart"/>
      <w:r w:rsidRPr="00C777E2">
        <w:t>page</w:t>
      </w:r>
      <w:proofErr w:type="gramEnd"/>
      <w:r w:rsidRPr="00C777E2">
        <w:t xml:space="preserve"> 29, </w:t>
      </w:r>
    </w:p>
  </w:footnote>
  <w:footnote w:id="18">
    <w:p w:rsidR="00FB1A88" w:rsidRPr="00434050" w:rsidRDefault="00FB1A88" w:rsidP="00FB1A88">
      <w:pPr>
        <w:rPr>
          <w:rtl/>
          <w:lang w:bidi="ar-DZ"/>
        </w:rPr>
      </w:pPr>
      <w:r w:rsidRPr="00C777E2">
        <w:rPr>
          <w:rStyle w:val="FootnoteReference"/>
          <w:rFonts w:asciiTheme="majorBidi" w:hAnsiTheme="majorBidi" w:cstheme="majorBidi"/>
          <w:sz w:val="24"/>
          <w:szCs w:val="24"/>
        </w:rPr>
        <w:footnoteRef/>
      </w:r>
      <w:r w:rsidRPr="00C777E2">
        <w:rPr>
          <w:rFonts w:asciiTheme="majorBidi" w:hAnsiTheme="majorBidi" w:cstheme="majorBidi"/>
          <w:sz w:val="36"/>
          <w:szCs w:val="36"/>
        </w:rPr>
        <w:t xml:space="preserve"> </w:t>
      </w:r>
      <w:r w:rsidRPr="00C777E2">
        <w:rPr>
          <w:lang w:bidi="ar-DZ"/>
        </w:rPr>
        <w:t xml:space="preserve">KPMG, Bâle III,  </w:t>
      </w:r>
      <w:r w:rsidRPr="00C777E2">
        <w:t>les impacts à anticiper Mars 2011, page 8</w:t>
      </w:r>
    </w:p>
  </w:footnote>
  <w:footnote w:id="19">
    <w:p w:rsidR="00FB1A88" w:rsidRPr="00C777E2" w:rsidRDefault="00FB1A88" w:rsidP="00FB1A88">
      <w:pPr>
        <w:rPr>
          <w:rFonts w:asciiTheme="majorBidi" w:hAnsiTheme="majorBidi" w:cstheme="majorBidi"/>
        </w:rPr>
      </w:pPr>
      <w:r w:rsidRPr="00C777E2">
        <w:rPr>
          <w:rStyle w:val="FootnoteReference"/>
          <w:rFonts w:asciiTheme="majorBidi" w:hAnsiTheme="majorBidi" w:cstheme="majorBidi"/>
          <w:sz w:val="24"/>
          <w:szCs w:val="24"/>
        </w:rPr>
        <w:footnoteRef/>
      </w:r>
      <w:r w:rsidRPr="00C777E2">
        <w:rPr>
          <w:rFonts w:asciiTheme="majorBidi" w:hAnsiTheme="majorBidi" w:cstheme="majorBidi"/>
        </w:rPr>
        <w:t xml:space="preserve"> </w:t>
      </w:r>
      <w:r w:rsidRPr="00C777E2">
        <w:t xml:space="preserve">KPMG, </w:t>
      </w:r>
      <w:proofErr w:type="spellStart"/>
      <w:r w:rsidRPr="00C777E2">
        <w:t>Op.Cit</w:t>
      </w:r>
      <w:proofErr w:type="spellEnd"/>
      <w:r w:rsidRPr="00C777E2">
        <w:t>, page 3</w:t>
      </w:r>
    </w:p>
  </w:footnote>
  <w:footnote w:id="20">
    <w:p w:rsidR="00FB1A88" w:rsidRPr="00FB1A88" w:rsidRDefault="00FB1A88" w:rsidP="00FB1A88">
      <w:pPr>
        <w:pStyle w:val="FootnoteText"/>
        <w:rPr>
          <w:rFonts w:ascii="Times New Roman" w:hAnsi="Times New Roman"/>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Fonts w:hint="cs"/>
          <w:rtl/>
          <w:lang w:bidi="ar-SY"/>
        </w:rPr>
        <w:t xml:space="preserve">رفيق يونس المصري، بحوث في المصارف الإسلامية، دار المكتبي، دمشق سورية، ط 1 </w:t>
      </w:r>
      <w:proofErr w:type="gramStart"/>
      <w:r w:rsidRPr="00FB1A88">
        <w:rPr>
          <w:rFonts w:hint="cs"/>
          <w:rtl/>
          <w:lang w:bidi="ar-SY"/>
        </w:rPr>
        <w:t xml:space="preserve">سنة </w:t>
      </w:r>
      <w:r w:rsidRPr="00FB1A88">
        <w:rPr>
          <w:rtl/>
          <w:lang w:bidi="ar-SY"/>
        </w:rPr>
        <w:t xml:space="preserve"> 200</w:t>
      </w:r>
      <w:r w:rsidRPr="00FB1A88">
        <w:rPr>
          <w:rFonts w:hint="cs"/>
          <w:rtl/>
          <w:lang w:bidi="ar-SY"/>
        </w:rPr>
        <w:t>1</w:t>
      </w:r>
      <w:r w:rsidRPr="00FB1A88">
        <w:rPr>
          <w:rtl/>
          <w:lang w:bidi="ar-SY"/>
        </w:rPr>
        <w:t>-</w:t>
      </w:r>
      <w:proofErr w:type="gramEnd"/>
      <w:r w:rsidRPr="00FB1A88">
        <w:rPr>
          <w:rtl/>
          <w:lang w:bidi="ar-SY"/>
        </w:rPr>
        <w:t xml:space="preserve"> </w:t>
      </w:r>
      <w:r w:rsidRPr="00FB1A88">
        <w:rPr>
          <w:rFonts w:hint="cs"/>
          <w:rtl/>
          <w:lang w:bidi="ar-SY"/>
        </w:rPr>
        <w:t xml:space="preserve">ص </w:t>
      </w:r>
      <w:proofErr w:type="spellStart"/>
      <w:r w:rsidRPr="00FB1A88">
        <w:rPr>
          <w:rFonts w:hint="cs"/>
          <w:rtl/>
          <w:lang w:bidi="ar-SY"/>
        </w:rPr>
        <w:t>ص</w:t>
      </w:r>
      <w:proofErr w:type="spellEnd"/>
      <w:r w:rsidRPr="00FB1A88">
        <w:rPr>
          <w:rtl/>
          <w:lang w:bidi="ar-SY"/>
        </w:rPr>
        <w:t xml:space="preserve">: </w:t>
      </w:r>
      <w:r w:rsidRPr="00FB1A88">
        <w:rPr>
          <w:rFonts w:hint="cs"/>
          <w:rtl/>
          <w:lang w:bidi="ar-SY"/>
        </w:rPr>
        <w:t>6 وما بعدها</w:t>
      </w:r>
      <w:r w:rsidRPr="00FB1A88">
        <w:rPr>
          <w:rtl/>
          <w:lang w:bidi="ar-SY"/>
        </w:rPr>
        <w:t>.</w:t>
      </w:r>
    </w:p>
  </w:footnote>
  <w:footnote w:id="21">
    <w:p w:rsidR="00FB1A88" w:rsidRPr="00FB1A88" w:rsidRDefault="00FB1A88" w:rsidP="00FB1A88">
      <w:pPr>
        <w:pStyle w:val="FootnoteText"/>
        <w:rPr>
          <w:rFonts w:ascii="Times New Roman" w:hAnsi="Times New Roman"/>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rPr>
        <w:t>مونه یونس كمية</w:t>
      </w:r>
      <w:r w:rsidRPr="00FB1A88">
        <w:rPr>
          <w:rFonts w:hint="cs"/>
          <w:rtl/>
        </w:rPr>
        <w:t>،</w:t>
      </w:r>
      <w:r w:rsidRPr="00FB1A88">
        <w:rPr>
          <w:rtl/>
        </w:rPr>
        <w:t xml:space="preserve"> تحقیق كفایة رأس المال في البنــوك التقلیدیة والإسـلامیة بین الرفع من رأس المال والتحكم في المخاطر </w:t>
      </w:r>
      <w:r w:rsidRPr="00FB1A88">
        <w:rPr>
          <w:rFonts w:hint="cs"/>
          <w:rtl/>
        </w:rPr>
        <w:t xml:space="preserve">، </w:t>
      </w:r>
      <w:r w:rsidRPr="00FB1A88">
        <w:rPr>
          <w:rtl/>
        </w:rPr>
        <w:t xml:space="preserve">مذكرة ماجستير في العلوم التجارية تخصص : مالية ینایر 2015 جامعة قاصدي </w:t>
      </w:r>
      <w:proofErr w:type="spellStart"/>
      <w:r w:rsidRPr="00FB1A88">
        <w:rPr>
          <w:rtl/>
        </w:rPr>
        <w:t>مرباح</w:t>
      </w:r>
      <w:proofErr w:type="spellEnd"/>
      <w:r w:rsidRPr="00FB1A88">
        <w:rPr>
          <w:rtl/>
        </w:rPr>
        <w:t xml:space="preserve"> - </w:t>
      </w:r>
      <w:proofErr w:type="spellStart"/>
      <w:r w:rsidRPr="00FB1A88">
        <w:rPr>
          <w:rtl/>
        </w:rPr>
        <w:t>ورقلة</w:t>
      </w:r>
      <w:proofErr w:type="spellEnd"/>
      <w:r w:rsidRPr="00FB1A88">
        <w:rPr>
          <w:rtl/>
        </w:rPr>
        <w:t xml:space="preserve"> ا </w:t>
      </w:r>
      <w:r w:rsidRPr="00FB1A88">
        <w:rPr>
          <w:rFonts w:hint="cs"/>
          <w:rtl/>
        </w:rPr>
        <w:t>لجزائر ص 23</w:t>
      </w:r>
    </w:p>
  </w:footnote>
  <w:footnote w:id="22">
    <w:p w:rsidR="00FB1A88" w:rsidRPr="00FB1A88" w:rsidRDefault="00FB1A88" w:rsidP="00FB1A88">
      <w:pPr>
        <w:pStyle w:val="FootnoteText"/>
        <w:rPr>
          <w:rFonts w:ascii="Times New Roman" w:hAnsi="Times New Roman"/>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lang w:bidi="ar-DZ"/>
        </w:rPr>
        <w:t>طارق الله خان و حبيب أحمد</w:t>
      </w:r>
      <w:r w:rsidRPr="00FB1A88">
        <w:rPr>
          <w:rFonts w:hint="cs"/>
          <w:rtl/>
          <w:lang w:bidi="ar-SY"/>
        </w:rPr>
        <w:t xml:space="preserve"> ، إدارة المخاطر، تحليل قضايا في الصناعة المالية الإسلامية، ترجمة عثمان </w:t>
      </w:r>
      <w:proofErr w:type="spellStart"/>
      <w:r w:rsidRPr="00FB1A88">
        <w:rPr>
          <w:rFonts w:hint="cs"/>
          <w:rtl/>
          <w:lang w:bidi="ar-SY"/>
        </w:rPr>
        <w:t>بابكر</w:t>
      </w:r>
      <w:proofErr w:type="spellEnd"/>
      <w:r w:rsidRPr="00FB1A88">
        <w:rPr>
          <w:rFonts w:hint="cs"/>
          <w:rtl/>
          <w:lang w:bidi="ar-SY"/>
        </w:rPr>
        <w:t xml:space="preserve"> أحمد، المعهد الإسلامي للبحوث والتدريب، البنك الإسلامي للتنمية بجدة، المملكة العربية السعودية، 2003 ص </w:t>
      </w:r>
      <w:r w:rsidRPr="00FB1A88">
        <w:rPr>
          <w:rFonts w:hint="cs"/>
          <w:rtl/>
        </w:rPr>
        <w:t>128</w:t>
      </w:r>
    </w:p>
  </w:footnote>
  <w:footnote w:id="23">
    <w:p w:rsidR="00FB1A88" w:rsidRPr="00FB1A88" w:rsidRDefault="00FB1A88" w:rsidP="00FB1A88">
      <w:pPr>
        <w:pStyle w:val="FootnoteText"/>
        <w:rPr>
          <w:rFonts w:ascii="Times New Roman" w:hAnsi="Times New Roman"/>
        </w:rPr>
      </w:pPr>
      <w:r w:rsidRPr="00FB1A88">
        <w:rPr>
          <w:rStyle w:val="FootnoteReference"/>
          <w:rFonts w:ascii="Times New Roman" w:hAnsi="Times New Roman"/>
          <w:sz w:val="22"/>
          <w:szCs w:val="22"/>
        </w:rPr>
        <w:footnoteRef/>
      </w:r>
      <w:r w:rsidRPr="00FB1A88">
        <w:rPr>
          <w:rFonts w:ascii="Times New Roman" w:hAnsi="Times New Roman" w:hint="cs"/>
          <w:rtl/>
        </w:rPr>
        <w:t xml:space="preserve"> </w:t>
      </w:r>
      <w:r w:rsidRPr="00FB1A88">
        <w:rPr>
          <w:rFonts w:hint="cs"/>
          <w:rtl/>
          <w:lang w:bidi="ar-DZ"/>
        </w:rPr>
        <w:t xml:space="preserve">نفسه، </w:t>
      </w:r>
      <w:r w:rsidRPr="00FB1A88">
        <w:rPr>
          <w:rFonts w:hint="cs"/>
          <w:rtl/>
          <w:lang w:bidi="ar-SY"/>
        </w:rPr>
        <w:t xml:space="preserve">ص </w:t>
      </w:r>
      <w:r w:rsidRPr="00FB1A88">
        <w:rPr>
          <w:rFonts w:hint="cs"/>
          <w:rtl/>
        </w:rPr>
        <w:t>132</w:t>
      </w:r>
    </w:p>
  </w:footnote>
  <w:footnote w:id="24">
    <w:p w:rsidR="00FB1A88" w:rsidRPr="00FB1A88" w:rsidRDefault="00FB1A88" w:rsidP="00FB1A88">
      <w:pPr>
        <w:rPr>
          <w:rtl/>
          <w:lang w:eastAsia="fr-FR" w:bidi="ar-DZ"/>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lang w:eastAsia="fr-FR"/>
        </w:rPr>
        <w:t> </w:t>
      </w:r>
      <w:hyperlink r:id="rId2" w:history="1">
        <w:r w:rsidRPr="00FB1A88">
          <w:rPr>
            <w:rStyle w:val="Hyperlink"/>
            <w:rFonts w:eastAsia="Times New Roman"/>
            <w:sz w:val="22"/>
            <w:szCs w:val="22"/>
            <w:lang w:eastAsia="fr-FR"/>
          </w:rPr>
          <w:t>http://www.kantakji.com/banks</w:t>
        </w:r>
      </w:hyperlink>
      <w:r w:rsidRPr="00FB1A88">
        <w:rPr>
          <w:lang w:eastAsia="fr-FR"/>
        </w:rPr>
        <w:t>.</w:t>
      </w:r>
      <w:r w:rsidRPr="00FB1A88">
        <w:rPr>
          <w:rFonts w:hint="cs"/>
          <w:rtl/>
          <w:lang w:eastAsia="fr-FR"/>
        </w:rPr>
        <w:t xml:space="preserve"> رقابة البنك المركزي على المصارف الإسلامية</w:t>
      </w:r>
      <w:proofErr w:type="spellStart"/>
      <w:r w:rsidRPr="00FB1A88">
        <w:rPr>
          <w:lang w:eastAsia="fr-FR"/>
        </w:rPr>
        <w:t>aspx</w:t>
      </w:r>
      <w:proofErr w:type="spellEnd"/>
      <w:r w:rsidRPr="00FB1A88">
        <w:rPr>
          <w:lang w:eastAsia="fr-FR"/>
        </w:rPr>
        <w:t xml:space="preserve">  2015  </w:t>
      </w:r>
      <w:r w:rsidRPr="00FB1A88">
        <w:rPr>
          <w:rFonts w:hint="cs"/>
          <w:rtl/>
          <w:lang w:eastAsia="fr-FR"/>
        </w:rPr>
        <w:t>تاريخ التصفح 20 جوان</w:t>
      </w:r>
      <w:r w:rsidRPr="00FB1A88">
        <w:rPr>
          <w:lang w:eastAsia="fr-FR"/>
        </w:rPr>
        <w:t xml:space="preserve"> </w:t>
      </w:r>
      <w:r w:rsidRPr="00FB1A88">
        <w:rPr>
          <w:rFonts w:hint="cs"/>
          <w:rtl/>
          <w:lang w:eastAsia="fr-FR"/>
        </w:rPr>
        <w:t xml:space="preserve">  </w:t>
      </w:r>
      <w:r w:rsidRPr="00FB1A88">
        <w:rPr>
          <w:lang w:val="en-US" w:eastAsia="fr-FR"/>
        </w:rPr>
        <w:t xml:space="preserve"> </w:t>
      </w:r>
    </w:p>
  </w:footnote>
  <w:footnote w:id="25">
    <w:p w:rsidR="00FB1A88" w:rsidRPr="00FB1A88" w:rsidRDefault="00FB1A88" w:rsidP="00FB1A88">
      <w:pPr>
        <w:rPr>
          <w:rtl/>
          <w:lang w:eastAsia="fr-FR" w:bidi="ar-DZ"/>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lang w:eastAsia="fr-FR"/>
        </w:rPr>
        <w:t> </w:t>
      </w:r>
      <w:r w:rsidRPr="00FB1A88">
        <w:rPr>
          <w:rFonts w:hint="cs"/>
          <w:rtl/>
          <w:lang w:eastAsia="fr-FR"/>
        </w:rPr>
        <w:t>نفسه</w:t>
      </w:r>
      <w:r w:rsidRPr="00FB1A88">
        <w:rPr>
          <w:lang w:eastAsia="fr-FR"/>
        </w:rPr>
        <w:t xml:space="preserve"> </w:t>
      </w:r>
      <w:r w:rsidRPr="00FB1A88">
        <w:rPr>
          <w:rFonts w:hint="cs"/>
          <w:rtl/>
          <w:lang w:eastAsia="fr-FR"/>
        </w:rPr>
        <w:t xml:space="preserve">  </w:t>
      </w:r>
      <w:r w:rsidRPr="00FB1A88">
        <w:rPr>
          <w:lang w:val="en-US" w:eastAsia="fr-FR"/>
        </w:rPr>
        <w:t xml:space="preserve"> </w:t>
      </w:r>
    </w:p>
  </w:footnote>
  <w:footnote w:id="26">
    <w:p w:rsidR="00FB1A88" w:rsidRPr="00FB1A88" w:rsidRDefault="00FB1A88" w:rsidP="00FB1A88">
      <w:pPr>
        <w:rPr>
          <w:rtl/>
          <w:lang w:eastAsia="fr-FR" w:bidi="ar-DZ"/>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lang w:eastAsia="fr-FR"/>
        </w:rPr>
        <w:t> </w:t>
      </w:r>
      <w:r w:rsidRPr="00FB1A88">
        <w:rPr>
          <w:rFonts w:hint="cs"/>
          <w:rtl/>
          <w:lang w:eastAsia="fr-FR"/>
        </w:rPr>
        <w:t>نفسه</w:t>
      </w:r>
      <w:r w:rsidRPr="00FB1A88">
        <w:rPr>
          <w:lang w:eastAsia="fr-FR"/>
        </w:rPr>
        <w:t xml:space="preserve"> </w:t>
      </w:r>
      <w:r w:rsidRPr="00FB1A88">
        <w:rPr>
          <w:rFonts w:hint="cs"/>
          <w:rtl/>
          <w:lang w:eastAsia="fr-FR"/>
        </w:rPr>
        <w:t xml:space="preserve">  </w:t>
      </w:r>
      <w:r w:rsidRPr="00FB1A88">
        <w:rPr>
          <w:lang w:val="en-US" w:eastAsia="fr-FR"/>
        </w:rPr>
        <w:t xml:space="preserve"> </w:t>
      </w:r>
    </w:p>
  </w:footnote>
  <w:footnote w:id="27">
    <w:p w:rsidR="00FB1A88" w:rsidRPr="00FB1A88" w:rsidRDefault="00FB1A88" w:rsidP="00FB1A88">
      <w:pPr>
        <w:rPr>
          <w:rtl/>
          <w:lang w:eastAsia="fr-FR" w:bidi="ar-DZ"/>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lang w:eastAsia="fr-FR"/>
        </w:rPr>
        <w:t> </w:t>
      </w:r>
      <w:proofErr w:type="gramStart"/>
      <w:r w:rsidRPr="00FB1A88">
        <w:rPr>
          <w:rFonts w:hint="cs"/>
          <w:rtl/>
          <w:lang w:eastAsia="fr-FR"/>
        </w:rPr>
        <w:t>حسين</w:t>
      </w:r>
      <w:proofErr w:type="gramEnd"/>
      <w:r w:rsidRPr="00FB1A88">
        <w:rPr>
          <w:rFonts w:hint="cs"/>
          <w:rtl/>
          <w:lang w:eastAsia="fr-FR"/>
        </w:rPr>
        <w:t xml:space="preserve"> محمد سمحان، موسى عمر مبارك، محاسبة المصارف الإسلامية، دار المسيرة عمان الأردن ط 2 سنة 2011 ص 45</w:t>
      </w:r>
      <w:r w:rsidRPr="00FB1A88">
        <w:rPr>
          <w:lang w:eastAsia="fr-FR"/>
        </w:rPr>
        <w:t xml:space="preserve"> </w:t>
      </w:r>
      <w:r w:rsidRPr="00FB1A88">
        <w:rPr>
          <w:rFonts w:hint="cs"/>
          <w:rtl/>
          <w:lang w:eastAsia="fr-FR"/>
        </w:rPr>
        <w:t xml:space="preserve">  </w:t>
      </w:r>
      <w:r w:rsidRPr="00FB1A88">
        <w:rPr>
          <w:lang w:val="en-US" w:eastAsia="fr-FR"/>
        </w:rPr>
        <w:t xml:space="preserve"> </w:t>
      </w:r>
    </w:p>
  </w:footnote>
  <w:footnote w:id="28">
    <w:p w:rsidR="00FB1A88" w:rsidRPr="00FB1A88" w:rsidRDefault="00FB1A88" w:rsidP="00FB1A88">
      <w:pPr>
        <w:rPr>
          <w:rtl/>
          <w:lang w:eastAsia="fr-FR" w:bidi="ar-DZ"/>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lang w:eastAsia="fr-FR"/>
        </w:rPr>
        <w:t> </w:t>
      </w:r>
      <w:r w:rsidRPr="00FB1A88">
        <w:rPr>
          <w:rFonts w:hint="cs"/>
          <w:rtl/>
          <w:lang w:eastAsia="fr-FR"/>
        </w:rPr>
        <w:t>نفسه، ص 43</w:t>
      </w:r>
      <w:r w:rsidRPr="00FB1A88">
        <w:rPr>
          <w:lang w:eastAsia="fr-FR"/>
        </w:rPr>
        <w:t xml:space="preserve"> </w:t>
      </w:r>
      <w:r w:rsidRPr="00FB1A88">
        <w:rPr>
          <w:rFonts w:hint="cs"/>
          <w:rtl/>
          <w:lang w:eastAsia="fr-FR"/>
        </w:rPr>
        <w:t xml:space="preserve">  </w:t>
      </w:r>
      <w:r w:rsidRPr="00FB1A88">
        <w:rPr>
          <w:lang w:val="en-US" w:eastAsia="fr-FR"/>
        </w:rPr>
        <w:t xml:space="preserve"> </w:t>
      </w:r>
    </w:p>
  </w:footnote>
  <w:footnote w:id="29">
    <w:p w:rsidR="00FB1A88" w:rsidRPr="00FB1A88" w:rsidRDefault="00FB1A88" w:rsidP="00FB1A88">
      <w:pPr>
        <w:rPr>
          <w:rtl/>
          <w:lang w:eastAsia="fr-FR" w:bidi="ar-DZ"/>
        </w:rPr>
      </w:pPr>
      <w:r w:rsidRPr="00FB1A88">
        <w:rPr>
          <w:rStyle w:val="FootnoteReference"/>
          <w:rFonts w:ascii="Times New Roman" w:hAnsi="Times New Roman"/>
          <w:sz w:val="22"/>
          <w:szCs w:val="22"/>
        </w:rPr>
        <w:footnoteRef/>
      </w:r>
      <w:r w:rsidRPr="00FB1A88">
        <w:rPr>
          <w:rFonts w:ascii="Times New Roman" w:hAnsi="Times New Roman"/>
        </w:rPr>
        <w:t xml:space="preserve"> </w:t>
      </w:r>
      <w:r w:rsidRPr="00FB1A88">
        <w:rPr>
          <w:rFonts w:ascii="Times New Roman" w:hAnsi="Times New Roman" w:hint="cs"/>
          <w:rtl/>
        </w:rPr>
        <w:t xml:space="preserve"> </w:t>
      </w:r>
      <w:r w:rsidRPr="00FB1A88">
        <w:rPr>
          <w:rtl/>
          <w:lang w:eastAsia="fr-FR"/>
        </w:rPr>
        <w:t> </w:t>
      </w:r>
      <w:proofErr w:type="spellStart"/>
      <w:r w:rsidRPr="00FB1A88">
        <w:rPr>
          <w:rFonts w:hint="cs"/>
          <w:rtl/>
          <w:lang w:eastAsia="fr-FR"/>
        </w:rPr>
        <w:t>قحطان</w:t>
      </w:r>
      <w:proofErr w:type="spellEnd"/>
      <w:r w:rsidRPr="00FB1A88">
        <w:rPr>
          <w:rFonts w:hint="cs"/>
          <w:rtl/>
          <w:lang w:eastAsia="fr-FR"/>
        </w:rPr>
        <w:t xml:space="preserve"> رحيم وهيب، مصادر الأموال واستخداماتها في العمل المصرفي الإسلامي: دراسة تحليلية مقارنة, مارس 2012 ص 14</w:t>
      </w:r>
      <w:r w:rsidRPr="00FB1A88">
        <w:rPr>
          <w:lang w:eastAsia="fr-FR"/>
        </w:rPr>
        <w:t xml:space="preserve"> </w:t>
      </w:r>
      <w:r w:rsidRPr="00FB1A88">
        <w:rPr>
          <w:rFonts w:hint="cs"/>
          <w:rtl/>
          <w:lang w:eastAsia="fr-FR"/>
        </w:rPr>
        <w:t xml:space="preserve">  </w:t>
      </w:r>
      <w:r w:rsidRPr="00FB1A88">
        <w:rPr>
          <w:lang w:val="en-US" w:eastAsia="fr-FR"/>
        </w:rPr>
        <w:t xml:space="preserve"> </w:t>
      </w:r>
    </w:p>
  </w:footnote>
  <w:footnote w:id="30">
    <w:p w:rsidR="00FB1A88" w:rsidRPr="00FB1A88" w:rsidRDefault="00FB1A88" w:rsidP="00FB1A88">
      <w:pPr>
        <w:rPr>
          <w:sz w:val="22"/>
          <w:szCs w:val="22"/>
          <w:rtl/>
          <w:lang w:eastAsia="fr-FR" w:bidi="ar-DZ"/>
        </w:rPr>
      </w:pPr>
      <w:r w:rsidRPr="00FB1A88">
        <w:rPr>
          <w:rStyle w:val="FootnoteReference"/>
          <w:rFonts w:ascii="Times New Roman" w:hAnsi="Times New Roman"/>
          <w:sz w:val="22"/>
          <w:szCs w:val="22"/>
        </w:rPr>
        <w:footnoteRef/>
      </w:r>
      <w:r w:rsidRPr="00FB1A88">
        <w:rPr>
          <w:rFonts w:ascii="Times New Roman" w:hAnsi="Times New Roman"/>
          <w:sz w:val="22"/>
          <w:szCs w:val="22"/>
        </w:rPr>
        <w:t xml:space="preserve"> </w:t>
      </w:r>
      <w:r w:rsidRPr="00FB1A88">
        <w:rPr>
          <w:rFonts w:ascii="Times New Roman" w:hAnsi="Times New Roman" w:hint="cs"/>
          <w:sz w:val="22"/>
          <w:szCs w:val="22"/>
          <w:rtl/>
        </w:rPr>
        <w:t xml:space="preserve"> </w:t>
      </w:r>
      <w:r w:rsidRPr="00FB1A88">
        <w:rPr>
          <w:sz w:val="22"/>
          <w:szCs w:val="22"/>
          <w:rtl/>
          <w:lang w:eastAsia="fr-FR"/>
        </w:rPr>
        <w:t> </w:t>
      </w:r>
      <w:proofErr w:type="spellStart"/>
      <w:r w:rsidRPr="00FB1A88">
        <w:rPr>
          <w:rFonts w:hint="cs"/>
          <w:sz w:val="22"/>
          <w:szCs w:val="22"/>
          <w:rtl/>
          <w:lang w:eastAsia="fr-FR"/>
        </w:rPr>
        <w:t>قحطان</w:t>
      </w:r>
      <w:proofErr w:type="spellEnd"/>
      <w:r w:rsidRPr="00FB1A88">
        <w:rPr>
          <w:rFonts w:hint="cs"/>
          <w:sz w:val="22"/>
          <w:szCs w:val="22"/>
          <w:rtl/>
          <w:lang w:eastAsia="fr-FR"/>
        </w:rPr>
        <w:t xml:space="preserve"> رحيم وهيب، مرجع سابق، ص 19</w:t>
      </w:r>
      <w:r w:rsidRPr="00FB1A88">
        <w:rPr>
          <w:sz w:val="22"/>
          <w:szCs w:val="22"/>
          <w:lang w:eastAsia="fr-FR"/>
        </w:rPr>
        <w:t xml:space="preserve"> </w:t>
      </w:r>
      <w:r w:rsidRPr="00FB1A88">
        <w:rPr>
          <w:rFonts w:hint="cs"/>
          <w:sz w:val="22"/>
          <w:szCs w:val="22"/>
          <w:rtl/>
          <w:lang w:eastAsia="fr-FR"/>
        </w:rPr>
        <w:t xml:space="preserve">  </w:t>
      </w:r>
      <w:r w:rsidRPr="00FB1A88">
        <w:rPr>
          <w:sz w:val="22"/>
          <w:szCs w:val="22"/>
          <w:lang w:val="en-US" w:eastAsia="fr-FR"/>
        </w:rPr>
        <w:t xml:space="preserve"> </w:t>
      </w:r>
    </w:p>
  </w:footnote>
  <w:footnote w:id="31">
    <w:p w:rsidR="00FB1A88" w:rsidRPr="00FB1A88" w:rsidRDefault="00FB1A88" w:rsidP="00FB1A88">
      <w:pPr>
        <w:pStyle w:val="FootnoteText"/>
        <w:rPr>
          <w:rFonts w:ascii="Times New Roman" w:hAnsi="Times New Roman"/>
          <w:sz w:val="22"/>
          <w:szCs w:val="22"/>
        </w:rPr>
      </w:pPr>
      <w:r w:rsidRPr="00FB1A88">
        <w:rPr>
          <w:rStyle w:val="FootnoteReference"/>
          <w:rFonts w:ascii="Times New Roman" w:hAnsi="Times New Roman"/>
          <w:sz w:val="22"/>
          <w:szCs w:val="22"/>
        </w:rPr>
        <w:footnoteRef/>
      </w:r>
      <w:r w:rsidRPr="00FB1A88">
        <w:rPr>
          <w:rFonts w:ascii="Times New Roman" w:hAnsi="Times New Roman"/>
          <w:sz w:val="22"/>
          <w:szCs w:val="22"/>
        </w:rPr>
        <w:t xml:space="preserve"> </w:t>
      </w:r>
      <w:r w:rsidRPr="00FB1A88">
        <w:rPr>
          <w:rFonts w:ascii="Times New Roman" w:hAnsi="Times New Roman" w:hint="cs"/>
          <w:sz w:val="22"/>
          <w:szCs w:val="22"/>
          <w:rtl/>
        </w:rPr>
        <w:t xml:space="preserve"> </w:t>
      </w:r>
      <w:r w:rsidRPr="00FB1A88">
        <w:rPr>
          <w:rFonts w:hint="cs"/>
          <w:sz w:val="22"/>
          <w:szCs w:val="22"/>
          <w:rtl/>
          <w:lang w:bidi="ar-SY"/>
        </w:rPr>
        <w:t>سمير الخطيب</w:t>
      </w:r>
      <w:r w:rsidRPr="00FB1A88">
        <w:rPr>
          <w:sz w:val="22"/>
          <w:szCs w:val="22"/>
          <w:rtl/>
          <w:lang w:bidi="ar-SY"/>
        </w:rPr>
        <w:t xml:space="preserve">- </w:t>
      </w:r>
      <w:r w:rsidRPr="00FB1A88">
        <w:rPr>
          <w:rFonts w:hint="cs"/>
          <w:sz w:val="22"/>
          <w:szCs w:val="22"/>
          <w:rtl/>
          <w:lang w:bidi="ar-SY"/>
        </w:rPr>
        <w:t>قياس وإدارة المخاطر بالبنوك</w:t>
      </w:r>
      <w:r w:rsidRPr="00FB1A88">
        <w:rPr>
          <w:sz w:val="22"/>
          <w:szCs w:val="22"/>
          <w:rtl/>
          <w:lang w:bidi="ar-SY"/>
        </w:rPr>
        <w:t xml:space="preserve">- </w:t>
      </w:r>
      <w:r w:rsidRPr="00FB1A88">
        <w:rPr>
          <w:rFonts w:hint="cs"/>
          <w:sz w:val="22"/>
          <w:szCs w:val="22"/>
          <w:rtl/>
          <w:lang w:bidi="ar-SY"/>
        </w:rPr>
        <w:t>دار النشر</w:t>
      </w:r>
      <w:r w:rsidRPr="00FB1A88">
        <w:rPr>
          <w:sz w:val="22"/>
          <w:szCs w:val="22"/>
          <w:rtl/>
          <w:lang w:bidi="ar-SY"/>
        </w:rPr>
        <w:t xml:space="preserve">- </w:t>
      </w:r>
      <w:r w:rsidRPr="00FB1A88">
        <w:rPr>
          <w:rFonts w:hint="cs"/>
          <w:sz w:val="22"/>
          <w:szCs w:val="22"/>
          <w:rtl/>
          <w:lang w:bidi="ar-SY"/>
        </w:rPr>
        <w:t>الإسكندرية</w:t>
      </w:r>
      <w:r w:rsidRPr="00FB1A88">
        <w:rPr>
          <w:sz w:val="22"/>
          <w:szCs w:val="22"/>
          <w:rtl/>
          <w:lang w:bidi="ar-SY"/>
        </w:rPr>
        <w:t xml:space="preserve">- 2005- </w:t>
      </w:r>
      <w:r w:rsidRPr="00FB1A88">
        <w:rPr>
          <w:rFonts w:hint="cs"/>
          <w:sz w:val="22"/>
          <w:szCs w:val="22"/>
          <w:rtl/>
          <w:lang w:bidi="ar-SY"/>
        </w:rPr>
        <w:t xml:space="preserve">ص </w:t>
      </w:r>
      <w:proofErr w:type="spellStart"/>
      <w:r w:rsidRPr="00FB1A88">
        <w:rPr>
          <w:rFonts w:hint="cs"/>
          <w:sz w:val="22"/>
          <w:szCs w:val="22"/>
          <w:rtl/>
          <w:lang w:bidi="ar-SY"/>
        </w:rPr>
        <w:t>ص</w:t>
      </w:r>
      <w:proofErr w:type="spellEnd"/>
      <w:r w:rsidRPr="00FB1A88">
        <w:rPr>
          <w:sz w:val="22"/>
          <w:szCs w:val="22"/>
          <w:rtl/>
          <w:lang w:bidi="ar-SY"/>
        </w:rPr>
        <w:t>: 112-113.</w:t>
      </w:r>
    </w:p>
  </w:footnote>
  <w:footnote w:id="32">
    <w:p w:rsidR="00FB1A88" w:rsidRPr="00C777E2" w:rsidRDefault="00FB1A88" w:rsidP="00FB1A88">
      <w:pPr>
        <w:pStyle w:val="FootnoteText"/>
        <w:rPr>
          <w:rFonts w:ascii="Times New Roman" w:hAnsi="Times New Roman" w:cs="Times New Roman"/>
          <w:sz w:val="14"/>
          <w:szCs w:val="14"/>
        </w:rPr>
      </w:pPr>
      <w:r w:rsidRPr="00C777E2">
        <w:rPr>
          <w:rStyle w:val="FootnoteReference"/>
          <w:rFonts w:ascii="Times New Roman" w:hAnsi="Times New Roman" w:cs="Times New Roman"/>
          <w:sz w:val="14"/>
          <w:szCs w:val="14"/>
        </w:rPr>
        <w:footnoteRef/>
      </w:r>
      <w:r w:rsidRPr="00C777E2">
        <w:rPr>
          <w:rFonts w:ascii="Times New Roman" w:hAnsi="Times New Roman" w:cs="Times New Roman"/>
          <w:sz w:val="14"/>
          <w:szCs w:val="14"/>
        </w:rPr>
        <w:t xml:space="preserve"> </w:t>
      </w:r>
      <w:r w:rsidRPr="00C777E2">
        <w:rPr>
          <w:rFonts w:ascii="Times New Roman" w:hAnsi="Times New Roman" w:cs="Times New Roman" w:hint="cs"/>
          <w:sz w:val="14"/>
          <w:szCs w:val="14"/>
          <w:rtl/>
        </w:rPr>
        <w:t xml:space="preserve"> </w:t>
      </w:r>
      <w:r w:rsidRPr="00C73CD4">
        <w:rPr>
          <w:rtl/>
        </w:rPr>
        <w:t xml:space="preserve">خليل محمد حسن </w:t>
      </w:r>
      <w:proofErr w:type="spellStart"/>
      <w:r w:rsidRPr="00C73CD4">
        <w:rPr>
          <w:rtl/>
        </w:rPr>
        <w:t>الشماع</w:t>
      </w:r>
      <w:proofErr w:type="spellEnd"/>
      <w:r w:rsidRPr="00C73CD4">
        <w:rPr>
          <w:rtl/>
        </w:rPr>
        <w:t>،</w:t>
      </w:r>
      <w:r w:rsidRPr="00C73CD4">
        <w:rPr>
          <w:rFonts w:hint="cs"/>
          <w:rtl/>
        </w:rPr>
        <w:t xml:space="preserve"> </w:t>
      </w:r>
      <w:r w:rsidRPr="00C73CD4">
        <w:rPr>
          <w:rtl/>
        </w:rPr>
        <w:t xml:space="preserve">إدارة المصارف، مطبعة الزهراء ، بغداد </w:t>
      </w:r>
      <w:r w:rsidRPr="00C73CD4">
        <w:t xml:space="preserve"> </w:t>
      </w:r>
      <w:r w:rsidRPr="00C73CD4">
        <w:rPr>
          <w:rtl/>
        </w:rPr>
        <w:t>1980</w:t>
      </w:r>
      <w:r w:rsidRPr="00C73CD4">
        <w:t xml:space="preserve"> </w:t>
      </w:r>
      <w:r>
        <w:rPr>
          <w:rFonts w:hint="cs"/>
          <w:rtl/>
        </w:rPr>
        <w:t xml:space="preserve">، </w:t>
      </w:r>
      <w:r w:rsidRPr="00C73CD4">
        <w:rPr>
          <w:rFonts w:hint="cs"/>
          <w:rtl/>
        </w:rPr>
        <w:t xml:space="preserve">ص </w:t>
      </w:r>
      <w:proofErr w:type="spellStart"/>
      <w:r w:rsidRPr="00C73CD4">
        <w:rPr>
          <w:rFonts w:hint="cs"/>
          <w:rtl/>
        </w:rPr>
        <w:t>ص</w:t>
      </w:r>
      <w:proofErr w:type="spellEnd"/>
      <w:r w:rsidRPr="00C73CD4">
        <w:t>:</w:t>
      </w:r>
      <w:r w:rsidRPr="00C73CD4">
        <w:rPr>
          <w:rtl/>
        </w:rPr>
        <w:t xml:space="preserve"> 214</w:t>
      </w:r>
      <w:r>
        <w:rPr>
          <w:rFonts w:hint="cs"/>
          <w:rtl/>
        </w:rPr>
        <w:t>-</w:t>
      </w:r>
      <w:r w:rsidRPr="00C73CD4">
        <w:rPr>
          <w:rtl/>
        </w:rPr>
        <w:t>213</w:t>
      </w:r>
      <w:r w:rsidRPr="00C777E2">
        <w:rPr>
          <w:rFonts w:cs="Traditional Arabic"/>
          <w:rtl/>
          <w:lang w:bidi="ar-SY"/>
        </w:rPr>
        <w:t>.</w:t>
      </w:r>
    </w:p>
  </w:footnote>
  <w:footnote w:id="33">
    <w:p w:rsidR="00FB1A88" w:rsidRPr="00FB1A88" w:rsidRDefault="00FB1A88" w:rsidP="00FB1A88">
      <w:pPr>
        <w:pStyle w:val="FootnoteText"/>
        <w:rPr>
          <w:rFonts w:ascii="Times New Roman" w:hAnsi="Times New Roman"/>
          <w:sz w:val="22"/>
          <w:szCs w:val="22"/>
        </w:rPr>
      </w:pPr>
      <w:r w:rsidRPr="00FB1A88">
        <w:rPr>
          <w:rStyle w:val="FootnoteReference"/>
          <w:rFonts w:ascii="Times New Roman" w:hAnsi="Times New Roman"/>
          <w:sz w:val="22"/>
          <w:szCs w:val="22"/>
        </w:rPr>
        <w:footnoteRef/>
      </w:r>
      <w:r w:rsidRPr="00FB1A88">
        <w:rPr>
          <w:rFonts w:ascii="Times New Roman" w:hAnsi="Times New Roman"/>
          <w:sz w:val="22"/>
          <w:szCs w:val="22"/>
        </w:rPr>
        <w:t xml:space="preserve"> </w:t>
      </w:r>
      <w:r w:rsidRPr="00FB1A88">
        <w:rPr>
          <w:rFonts w:ascii="Times New Roman" w:hAnsi="Times New Roman" w:hint="cs"/>
          <w:sz w:val="22"/>
          <w:szCs w:val="22"/>
          <w:rtl/>
        </w:rPr>
        <w:t xml:space="preserve"> </w:t>
      </w:r>
      <w:proofErr w:type="gramStart"/>
      <w:r w:rsidRPr="00FB1A88">
        <w:rPr>
          <w:rFonts w:hint="cs"/>
          <w:sz w:val="22"/>
          <w:szCs w:val="22"/>
          <w:rtl/>
          <w:lang w:bidi="ar-SY"/>
        </w:rPr>
        <w:t>لم</w:t>
      </w:r>
      <w:proofErr w:type="gramEnd"/>
      <w:r w:rsidRPr="00FB1A88">
        <w:rPr>
          <w:rFonts w:hint="cs"/>
          <w:sz w:val="22"/>
          <w:szCs w:val="22"/>
          <w:rtl/>
          <w:lang w:bidi="ar-SY"/>
        </w:rPr>
        <w:t xml:space="preserve"> نقصد بهذه الإشارة أولئك المشككين في صلاح التجربة من الإعلاميين والمغرضين، بل الإشارة هنا إلى الفئة الصادقة من العلماء والباحثين في تصحيح التجربة عند سيرها تداركا لها من انحرافها عن مسارها الشرعي</w:t>
      </w:r>
      <w:r w:rsidRPr="00FB1A88">
        <w:rPr>
          <w:sz w:val="22"/>
          <w:szCs w:val="22"/>
          <w:rtl/>
          <w:lang w:bidi="ar-SY"/>
        </w:rPr>
        <w:t>.</w:t>
      </w:r>
    </w:p>
  </w:footnote>
  <w:footnote w:id="34">
    <w:p w:rsidR="00FB1A88" w:rsidRPr="00FB1A88" w:rsidRDefault="00FB1A88" w:rsidP="00FB1A88">
      <w:pPr>
        <w:pStyle w:val="FootnoteText"/>
        <w:rPr>
          <w:rFonts w:ascii="Times New Roman" w:hAnsi="Times New Roman"/>
          <w:sz w:val="22"/>
          <w:szCs w:val="22"/>
        </w:rPr>
      </w:pPr>
      <w:r w:rsidRPr="00FB1A88">
        <w:rPr>
          <w:rStyle w:val="FootnoteReference"/>
          <w:rFonts w:ascii="Times New Roman" w:hAnsi="Times New Roman"/>
          <w:sz w:val="22"/>
          <w:szCs w:val="22"/>
        </w:rPr>
        <w:footnoteRef/>
      </w:r>
      <w:r w:rsidRPr="00FB1A88">
        <w:rPr>
          <w:rFonts w:ascii="Times New Roman" w:hAnsi="Times New Roman"/>
          <w:sz w:val="22"/>
          <w:szCs w:val="22"/>
        </w:rPr>
        <w:t xml:space="preserve"> </w:t>
      </w:r>
      <w:r w:rsidRPr="00FB1A88">
        <w:rPr>
          <w:sz w:val="22"/>
          <w:szCs w:val="22"/>
          <w:rtl/>
        </w:rPr>
        <w:t xml:space="preserve"> </w:t>
      </w:r>
      <w:r w:rsidRPr="00FB1A88">
        <w:rPr>
          <w:rFonts w:hint="cs"/>
          <w:sz w:val="22"/>
          <w:szCs w:val="22"/>
          <w:rtl/>
          <w:lang w:bidi="ar-DZ"/>
        </w:rPr>
        <w:t xml:space="preserve">يراجع في هذا الإطار البحث القيّم حول </w:t>
      </w:r>
      <w:r w:rsidRPr="00FB1A88">
        <w:rPr>
          <w:rFonts w:hint="cs"/>
          <w:sz w:val="22"/>
          <w:szCs w:val="22"/>
          <w:u w:val="single"/>
          <w:rtl/>
          <w:lang w:bidi="ar-DZ"/>
        </w:rPr>
        <w:t xml:space="preserve">عدم جواز عقود </w:t>
      </w:r>
      <w:proofErr w:type="spellStart"/>
      <w:r w:rsidRPr="00FB1A88">
        <w:rPr>
          <w:rFonts w:hint="cs"/>
          <w:sz w:val="22"/>
          <w:szCs w:val="22"/>
          <w:u w:val="single"/>
          <w:rtl/>
          <w:lang w:bidi="ar-DZ"/>
        </w:rPr>
        <w:t>التورّق</w:t>
      </w:r>
      <w:proofErr w:type="spellEnd"/>
      <w:r w:rsidRPr="00FB1A88">
        <w:rPr>
          <w:rFonts w:hint="cs"/>
          <w:sz w:val="22"/>
          <w:szCs w:val="22"/>
          <w:rtl/>
          <w:lang w:bidi="ar-DZ"/>
        </w:rPr>
        <w:t xml:space="preserve"> كما تجريه المصارف الإسلامية اليوم والمقدم من طرف أ د</w:t>
      </w:r>
      <w:r w:rsidRPr="00FB1A88">
        <w:rPr>
          <w:rFonts w:hint="cs"/>
          <w:sz w:val="22"/>
          <w:szCs w:val="22"/>
          <w:rtl/>
          <w:lang w:bidi="ar-SY"/>
        </w:rPr>
        <w:t xml:space="preserve">. على أحمد </w:t>
      </w:r>
      <w:proofErr w:type="spellStart"/>
      <w:r w:rsidRPr="00FB1A88">
        <w:rPr>
          <w:rFonts w:hint="cs"/>
          <w:sz w:val="22"/>
          <w:szCs w:val="22"/>
          <w:rtl/>
          <w:lang w:bidi="ar-SY"/>
        </w:rPr>
        <w:t>السالوس</w:t>
      </w:r>
      <w:proofErr w:type="spellEnd"/>
      <w:r w:rsidRPr="00FB1A88">
        <w:rPr>
          <w:rFonts w:hint="cs"/>
          <w:sz w:val="22"/>
          <w:szCs w:val="22"/>
          <w:rtl/>
          <w:lang w:bidi="ar-SY"/>
        </w:rPr>
        <w:t xml:space="preserve"> في الدورة العشرون للمجمع الفقهي الإسلامي المنعقدة في مكّة المكرّمة في الفترة 25 إلى 29 ديسمبر 2010 حول موضوع إدارة السيولة في المصارف الإسلامية.</w:t>
      </w:r>
    </w:p>
  </w:footnote>
  <w:footnote w:id="35">
    <w:p w:rsidR="00FB1A88" w:rsidRPr="00FB1A88" w:rsidRDefault="00FB1A88" w:rsidP="00FB1A88">
      <w:pPr>
        <w:pStyle w:val="FootnoteText"/>
        <w:rPr>
          <w:rFonts w:ascii="Times New Roman" w:hAnsi="Times New Roman"/>
          <w:sz w:val="28"/>
          <w:szCs w:val="28"/>
        </w:rPr>
      </w:pPr>
      <w:r w:rsidRPr="00FB1A88">
        <w:rPr>
          <w:rStyle w:val="FootnoteReference"/>
          <w:rFonts w:ascii="Times New Roman" w:hAnsi="Times New Roman"/>
          <w:sz w:val="22"/>
          <w:szCs w:val="22"/>
        </w:rPr>
        <w:footnoteRef/>
      </w:r>
      <w:r w:rsidRPr="00FB1A88">
        <w:rPr>
          <w:rFonts w:ascii="Times New Roman" w:hAnsi="Times New Roman"/>
          <w:sz w:val="22"/>
          <w:szCs w:val="22"/>
        </w:rPr>
        <w:t xml:space="preserve"> </w:t>
      </w:r>
      <w:r w:rsidRPr="00FB1A88">
        <w:rPr>
          <w:sz w:val="22"/>
          <w:szCs w:val="22"/>
          <w:rtl/>
        </w:rPr>
        <w:t xml:space="preserve"> </w:t>
      </w:r>
      <w:r w:rsidRPr="00FB1A88">
        <w:rPr>
          <w:rFonts w:hint="cs"/>
          <w:sz w:val="22"/>
          <w:szCs w:val="22"/>
          <w:rtl/>
          <w:lang w:bidi="ar-DZ"/>
        </w:rPr>
        <w:t xml:space="preserve">سعود </w:t>
      </w:r>
      <w:proofErr w:type="spellStart"/>
      <w:r w:rsidRPr="00FB1A88">
        <w:rPr>
          <w:rFonts w:hint="cs"/>
          <w:sz w:val="22"/>
          <w:szCs w:val="22"/>
          <w:rtl/>
          <w:lang w:bidi="ar-DZ"/>
        </w:rPr>
        <w:t>الفنيسان</w:t>
      </w:r>
      <w:proofErr w:type="spellEnd"/>
      <w:r w:rsidRPr="00FB1A88">
        <w:rPr>
          <w:rFonts w:hint="cs"/>
          <w:sz w:val="22"/>
          <w:szCs w:val="22"/>
          <w:rtl/>
          <w:lang w:bidi="ar-DZ"/>
        </w:rPr>
        <w:t>، الإيجار المنتهي بالتمليك، مجلة البحوث الفقهية المعاصرة، العدد 48 1421 هـ</w:t>
      </w:r>
    </w:p>
  </w:footnote>
  <w:footnote w:id="36">
    <w:p w:rsidR="00FB1A88" w:rsidRPr="00FB1A88" w:rsidRDefault="00FB1A88" w:rsidP="00FB1A88">
      <w:pPr>
        <w:pStyle w:val="FootnoteText"/>
        <w:rPr>
          <w:sz w:val="26"/>
          <w:szCs w:val="28"/>
        </w:rPr>
      </w:pPr>
      <w:r w:rsidRPr="00FB1A88">
        <w:rPr>
          <w:rStyle w:val="FootnoteReference"/>
          <w:rFonts w:ascii="Times New Roman" w:hAnsi="Times New Roman"/>
          <w:sz w:val="22"/>
          <w:szCs w:val="22"/>
        </w:rPr>
        <w:footnoteRef/>
      </w:r>
      <w:r w:rsidRPr="00FB1A88">
        <w:rPr>
          <w:sz w:val="22"/>
          <w:szCs w:val="22"/>
        </w:rPr>
        <w:t xml:space="preserve"> </w:t>
      </w:r>
      <w:r w:rsidRPr="00FB1A88">
        <w:rPr>
          <w:rFonts w:ascii="Traditional Arabic" w:hAnsi="Traditional Arabic"/>
          <w:sz w:val="22"/>
          <w:szCs w:val="22"/>
          <w:rtl/>
        </w:rPr>
        <w:t xml:space="preserve"> </w:t>
      </w:r>
      <w:r w:rsidRPr="00FB1A88">
        <w:rPr>
          <w:rFonts w:hint="cs"/>
          <w:sz w:val="22"/>
          <w:szCs w:val="22"/>
          <w:rtl/>
          <w:lang w:bidi="ar-SY"/>
        </w:rPr>
        <w:t xml:space="preserve">حسين </w:t>
      </w:r>
      <w:proofErr w:type="spellStart"/>
      <w:r w:rsidRPr="00FB1A88">
        <w:rPr>
          <w:rFonts w:hint="cs"/>
          <w:sz w:val="22"/>
          <w:szCs w:val="22"/>
          <w:rtl/>
          <w:lang w:bidi="ar-SY"/>
        </w:rPr>
        <w:t>حسين</w:t>
      </w:r>
      <w:proofErr w:type="spellEnd"/>
      <w:r w:rsidRPr="00FB1A88">
        <w:rPr>
          <w:rFonts w:hint="cs"/>
          <w:sz w:val="22"/>
          <w:szCs w:val="22"/>
          <w:rtl/>
          <w:lang w:bidi="ar-SY"/>
        </w:rPr>
        <w:t xml:space="preserve"> شحاتة، مرجع سابق ص</w:t>
      </w:r>
      <w:r w:rsidRPr="00FB1A88">
        <w:rPr>
          <w:sz w:val="22"/>
          <w:szCs w:val="22"/>
          <w:rtl/>
          <w:lang w:bidi="ar-SY"/>
        </w:rPr>
        <w:t xml:space="preserve"> </w:t>
      </w:r>
      <w:r w:rsidRPr="00FB1A88">
        <w:rPr>
          <w:rFonts w:hint="cs"/>
          <w:sz w:val="22"/>
          <w:szCs w:val="22"/>
          <w:rtl/>
          <w:lang w:bidi="ar-SY"/>
        </w:rPr>
        <w:t>23</w:t>
      </w:r>
      <w:r w:rsidRPr="00FB1A88">
        <w:rPr>
          <w:sz w:val="22"/>
          <w:szCs w:val="22"/>
          <w:rtl/>
          <w:lang w:bidi="ar-SY"/>
        </w:rPr>
        <w:t>.</w:t>
      </w:r>
    </w:p>
  </w:footnote>
  <w:footnote w:id="37">
    <w:p w:rsidR="00FB1A88" w:rsidRPr="00FB1A88" w:rsidRDefault="00FB1A88" w:rsidP="00FB1A88">
      <w:pPr>
        <w:pStyle w:val="FootnoteText"/>
        <w:rPr>
          <w:rFonts w:ascii="Times New Roman" w:hAnsi="Times New Roman"/>
          <w:sz w:val="22"/>
          <w:szCs w:val="22"/>
        </w:rPr>
      </w:pPr>
      <w:r w:rsidRPr="00FB1A88">
        <w:rPr>
          <w:rStyle w:val="FootnoteReference"/>
          <w:rFonts w:ascii="Times New Roman" w:hAnsi="Times New Roman"/>
          <w:sz w:val="22"/>
          <w:szCs w:val="22"/>
        </w:rPr>
        <w:footnoteRef/>
      </w:r>
      <w:r w:rsidRPr="00FB1A88">
        <w:rPr>
          <w:rFonts w:ascii="Times New Roman" w:hAnsi="Times New Roman"/>
          <w:sz w:val="22"/>
          <w:szCs w:val="22"/>
        </w:rPr>
        <w:t xml:space="preserve"> </w:t>
      </w:r>
      <w:r w:rsidRPr="00FB1A88">
        <w:rPr>
          <w:rFonts w:ascii="Times New Roman" w:hAnsi="Times New Roman" w:hint="cs"/>
          <w:sz w:val="22"/>
          <w:szCs w:val="22"/>
          <w:rtl/>
        </w:rPr>
        <w:t xml:space="preserve"> </w:t>
      </w:r>
      <w:r w:rsidRPr="00FB1A88">
        <w:rPr>
          <w:rFonts w:hint="cs"/>
          <w:sz w:val="22"/>
          <w:szCs w:val="22"/>
          <w:rtl/>
          <w:lang w:bidi="ar-SY"/>
        </w:rPr>
        <w:t>نفسه، ص</w:t>
      </w:r>
      <w:r w:rsidRPr="00FB1A88">
        <w:rPr>
          <w:sz w:val="22"/>
          <w:szCs w:val="22"/>
          <w:rtl/>
          <w:lang w:bidi="ar-SY"/>
        </w:rPr>
        <w:t xml:space="preserve"> </w:t>
      </w:r>
      <w:r w:rsidRPr="00FB1A88">
        <w:rPr>
          <w:rFonts w:hint="cs"/>
          <w:sz w:val="22"/>
          <w:szCs w:val="22"/>
          <w:rtl/>
          <w:lang w:bidi="ar-SY"/>
        </w:rPr>
        <w:t>5</w:t>
      </w:r>
      <w:r w:rsidRPr="00FB1A88">
        <w:rPr>
          <w:sz w:val="22"/>
          <w:szCs w:val="22"/>
          <w:rtl/>
          <w:lang w:bidi="ar-SY"/>
        </w:rPr>
        <w:t>.</w:t>
      </w:r>
    </w:p>
  </w:footnote>
  <w:footnote w:id="38">
    <w:p w:rsidR="00FB1A88" w:rsidRPr="00FB1A88" w:rsidRDefault="00FB1A88" w:rsidP="00FB1A88">
      <w:pPr>
        <w:rPr>
          <w:sz w:val="22"/>
          <w:szCs w:val="22"/>
        </w:rPr>
      </w:pPr>
      <w:r w:rsidRPr="00FB1A88">
        <w:rPr>
          <w:rStyle w:val="FootnoteReference"/>
          <w:rFonts w:ascii="Times New Roman" w:hAnsi="Times New Roman"/>
          <w:sz w:val="22"/>
          <w:szCs w:val="22"/>
        </w:rPr>
        <w:footnoteRef/>
      </w:r>
      <w:r w:rsidRPr="00FB1A88">
        <w:rPr>
          <w:rFonts w:ascii="Times New Roman" w:hAnsi="Times New Roman" w:hint="cs"/>
          <w:sz w:val="22"/>
          <w:szCs w:val="22"/>
          <w:rtl/>
        </w:rPr>
        <w:t xml:space="preserve"> </w:t>
      </w:r>
      <w:r w:rsidRPr="00FB1A88">
        <w:rPr>
          <w:sz w:val="22"/>
          <w:szCs w:val="22"/>
          <w:rtl/>
        </w:rPr>
        <w:t>سليمان ناصر، البنوك ا</w:t>
      </w:r>
      <w:proofErr w:type="gramStart"/>
      <w:r w:rsidRPr="00FB1A88">
        <w:rPr>
          <w:sz w:val="22"/>
          <w:szCs w:val="22"/>
          <w:rtl/>
        </w:rPr>
        <w:t>لإسلام</w:t>
      </w:r>
      <w:proofErr w:type="gramEnd"/>
      <w:r w:rsidRPr="00FB1A88">
        <w:rPr>
          <w:sz w:val="22"/>
          <w:szCs w:val="22"/>
          <w:rtl/>
        </w:rPr>
        <w:t xml:space="preserve">ية واتفاقية بازل 3 المزايا والتحديات، مجلة الدراسات المالية والمصرفية، </w:t>
      </w:r>
      <w:proofErr w:type="spellStart"/>
      <w:r w:rsidRPr="00FB1A88">
        <w:rPr>
          <w:sz w:val="22"/>
          <w:szCs w:val="22"/>
          <w:rtl/>
        </w:rPr>
        <w:t>الأكادمية</w:t>
      </w:r>
      <w:proofErr w:type="spellEnd"/>
      <w:r w:rsidRPr="00FB1A88">
        <w:rPr>
          <w:sz w:val="22"/>
          <w:szCs w:val="22"/>
          <w:rtl/>
        </w:rPr>
        <w:t xml:space="preserve"> العربية للعلوم المالية والمصرفية، عمان، الأردن، ا</w:t>
      </w:r>
      <w:r w:rsidRPr="00FB1A88">
        <w:rPr>
          <w:rFonts w:hint="cs"/>
          <w:sz w:val="22"/>
          <w:szCs w:val="22"/>
          <w:rtl/>
        </w:rPr>
        <w:t>لع</w:t>
      </w:r>
      <w:r w:rsidRPr="00FB1A88">
        <w:rPr>
          <w:sz w:val="22"/>
          <w:szCs w:val="22"/>
          <w:rtl/>
        </w:rPr>
        <w:t>د</w:t>
      </w:r>
      <w:r w:rsidRPr="00FB1A88">
        <w:rPr>
          <w:rFonts w:hint="cs"/>
          <w:sz w:val="22"/>
          <w:szCs w:val="22"/>
          <w:rtl/>
        </w:rPr>
        <w:t>د</w:t>
      </w:r>
      <w:r w:rsidRPr="00FB1A88">
        <w:rPr>
          <w:sz w:val="22"/>
          <w:szCs w:val="22"/>
          <w:rtl/>
        </w:rPr>
        <w:t xml:space="preserve"> العشرون، مارس 2012</w:t>
      </w:r>
      <w:r w:rsidRPr="00FB1A88">
        <w:rPr>
          <w:sz w:val="22"/>
          <w:szCs w:val="22"/>
        </w:rPr>
        <w:t>.</w:t>
      </w:r>
      <w:r w:rsidRPr="00FB1A88">
        <w:rPr>
          <w:rFonts w:hint="cs"/>
          <w:sz w:val="22"/>
          <w:szCs w:val="22"/>
          <w:rtl/>
        </w:rPr>
        <w:t xml:space="preserve"> ص 31</w:t>
      </w:r>
      <w:r w:rsidRPr="00FB1A88">
        <w:rPr>
          <w:sz w:val="22"/>
          <w:szCs w:val="22"/>
          <w:rtl/>
          <w:lang w:bidi="ar-SY"/>
        </w:rPr>
        <w:t>.</w:t>
      </w:r>
    </w:p>
  </w:footnote>
  <w:footnote w:id="39">
    <w:p w:rsidR="00FB1A88" w:rsidRPr="00FB1A88" w:rsidRDefault="00FB1A88" w:rsidP="00FB1A88">
      <w:pPr>
        <w:pStyle w:val="FootnoteText"/>
        <w:rPr>
          <w:rFonts w:ascii="Times New Roman" w:hAnsi="Times New Roman"/>
          <w:sz w:val="22"/>
          <w:szCs w:val="22"/>
        </w:rPr>
      </w:pPr>
      <w:r w:rsidRPr="00FB1A88">
        <w:rPr>
          <w:rStyle w:val="FootnoteReference"/>
          <w:rFonts w:ascii="Times New Roman" w:hAnsi="Times New Roman"/>
          <w:sz w:val="22"/>
          <w:szCs w:val="22"/>
        </w:rPr>
        <w:footnoteRef/>
      </w:r>
      <w:r w:rsidRPr="00FB1A88">
        <w:rPr>
          <w:rFonts w:ascii="Times New Roman" w:hAnsi="Times New Roman"/>
          <w:sz w:val="22"/>
          <w:szCs w:val="22"/>
        </w:rPr>
        <w:t xml:space="preserve"> </w:t>
      </w:r>
      <w:r w:rsidRPr="00FB1A88">
        <w:rPr>
          <w:sz w:val="22"/>
          <w:szCs w:val="22"/>
          <w:rtl/>
        </w:rPr>
        <w:t xml:space="preserve"> </w:t>
      </w:r>
      <w:r w:rsidRPr="00FB1A88">
        <w:rPr>
          <w:sz w:val="22"/>
          <w:szCs w:val="22"/>
          <w:rtl/>
          <w:lang w:bidi="ar-DZ"/>
        </w:rPr>
        <w:t>طارق الله خان و حبيب أحمد</w:t>
      </w:r>
      <w:r w:rsidRPr="00FB1A88">
        <w:rPr>
          <w:rFonts w:hint="cs"/>
          <w:sz w:val="22"/>
          <w:szCs w:val="22"/>
          <w:rtl/>
          <w:lang w:bidi="ar-SY"/>
        </w:rPr>
        <w:t xml:space="preserve"> ، مرجع سابق ص </w:t>
      </w:r>
      <w:proofErr w:type="spellStart"/>
      <w:r w:rsidRPr="00FB1A88">
        <w:rPr>
          <w:rFonts w:hint="cs"/>
          <w:sz w:val="22"/>
          <w:szCs w:val="22"/>
          <w:rtl/>
          <w:lang w:bidi="ar-SY"/>
        </w:rPr>
        <w:t>ص</w:t>
      </w:r>
      <w:proofErr w:type="spellEnd"/>
      <w:r w:rsidRPr="00FB1A88">
        <w:rPr>
          <w:rFonts w:hint="cs"/>
          <w:sz w:val="22"/>
          <w:szCs w:val="22"/>
          <w:rtl/>
          <w:lang w:bidi="ar-SY"/>
        </w:rPr>
        <w:t xml:space="preserve"> 71 </w:t>
      </w:r>
      <w:r w:rsidRPr="00FB1A88">
        <w:rPr>
          <w:sz w:val="22"/>
          <w:szCs w:val="22"/>
          <w:rtl/>
          <w:lang w:bidi="ar-SY"/>
        </w:rPr>
        <w:t>–</w:t>
      </w:r>
      <w:r w:rsidRPr="00FB1A88">
        <w:rPr>
          <w:rFonts w:hint="cs"/>
          <w:sz w:val="22"/>
          <w:szCs w:val="22"/>
          <w:rtl/>
          <w:lang w:bidi="ar-SY"/>
        </w:rPr>
        <w:t xml:space="preserve"> 78 باختصار.</w:t>
      </w:r>
    </w:p>
  </w:footnote>
  <w:footnote w:id="40">
    <w:p w:rsidR="00FB1A88" w:rsidRPr="005A196D" w:rsidRDefault="00FB1A88" w:rsidP="00FB1A88">
      <w:pPr>
        <w:pStyle w:val="FootnoteText"/>
        <w:rPr>
          <w:rFonts w:ascii="Times New Roman" w:hAnsi="Times New Roman" w:cs="Times New Roman"/>
          <w:sz w:val="14"/>
          <w:szCs w:val="14"/>
        </w:rPr>
      </w:pPr>
      <w:r w:rsidRPr="005A196D">
        <w:rPr>
          <w:rStyle w:val="FootnoteReference"/>
          <w:rFonts w:ascii="Times New Roman" w:hAnsi="Times New Roman" w:cs="Times New Roman"/>
          <w:sz w:val="14"/>
          <w:szCs w:val="14"/>
        </w:rPr>
        <w:footnoteRef/>
      </w:r>
      <w:r w:rsidRPr="005A196D">
        <w:rPr>
          <w:rFonts w:ascii="Times New Roman" w:hAnsi="Times New Roman" w:cs="Times New Roman"/>
          <w:sz w:val="14"/>
          <w:szCs w:val="14"/>
        </w:rPr>
        <w:t xml:space="preserve"> </w:t>
      </w:r>
      <w:r w:rsidRPr="005A196D">
        <w:rPr>
          <w:rtl/>
        </w:rPr>
        <w:t xml:space="preserve"> </w:t>
      </w:r>
      <w:r>
        <w:rPr>
          <w:rFonts w:hint="cs"/>
          <w:rtl/>
          <w:lang w:bidi="ar-DZ"/>
        </w:rPr>
        <w:t xml:space="preserve">حسين </w:t>
      </w:r>
      <w:proofErr w:type="spellStart"/>
      <w:r>
        <w:rPr>
          <w:rFonts w:hint="cs"/>
          <w:rtl/>
          <w:lang w:bidi="ar-DZ"/>
        </w:rPr>
        <w:t>حسين</w:t>
      </w:r>
      <w:proofErr w:type="spellEnd"/>
      <w:r>
        <w:rPr>
          <w:rFonts w:hint="cs"/>
          <w:rtl/>
          <w:lang w:bidi="ar-DZ"/>
        </w:rPr>
        <w:t xml:space="preserve"> شحاتة</w:t>
      </w:r>
      <w:r w:rsidRPr="005A196D">
        <w:rPr>
          <w:rFonts w:hint="cs"/>
          <w:rtl/>
          <w:lang w:bidi="ar-SY"/>
        </w:rPr>
        <w:t xml:space="preserve">، مرجع سابق  </w:t>
      </w:r>
      <w:r>
        <w:rPr>
          <w:rFonts w:hint="cs"/>
          <w:rtl/>
          <w:lang w:bidi="ar-SY"/>
        </w:rPr>
        <w:t>34</w:t>
      </w:r>
      <w:r w:rsidRPr="005A196D">
        <w:rPr>
          <w:rFonts w:hint="cs"/>
          <w:rtl/>
          <w:lang w:bidi="ar-SY"/>
        </w:rPr>
        <w:t>.</w:t>
      </w:r>
    </w:p>
  </w:footnote>
  <w:footnote w:id="41">
    <w:p w:rsidR="00FB1A88" w:rsidRPr="00FB1A88" w:rsidRDefault="00FB1A88" w:rsidP="00FB1A88">
      <w:pPr>
        <w:pStyle w:val="ListParagraph"/>
        <w:ind w:left="0"/>
        <w:rPr>
          <w:sz w:val="22"/>
          <w:szCs w:val="22"/>
        </w:rPr>
      </w:pPr>
      <w:r w:rsidRPr="00FB1A88">
        <w:rPr>
          <w:rStyle w:val="FootnoteReference"/>
          <w:rFonts w:ascii="Times New Roman" w:hAnsi="Times New Roman"/>
          <w:sz w:val="22"/>
          <w:szCs w:val="22"/>
        </w:rPr>
        <w:footnoteRef/>
      </w:r>
      <w:r w:rsidRPr="00FB1A88">
        <w:rPr>
          <w:sz w:val="22"/>
          <w:szCs w:val="22"/>
        </w:rPr>
        <w:t xml:space="preserve"> </w:t>
      </w:r>
      <w:r w:rsidRPr="00FB1A88">
        <w:rPr>
          <w:rFonts w:ascii="Traditional Arabic" w:hAnsi="Traditional Arabic"/>
          <w:sz w:val="22"/>
          <w:szCs w:val="22"/>
          <w:rtl/>
        </w:rPr>
        <w:t xml:space="preserve"> </w:t>
      </w:r>
      <w:r w:rsidRPr="00FB1A88">
        <w:rPr>
          <w:sz w:val="22"/>
          <w:szCs w:val="22"/>
          <w:rtl/>
        </w:rPr>
        <w:t xml:space="preserve">نادية </w:t>
      </w:r>
      <w:proofErr w:type="spellStart"/>
      <w:r w:rsidRPr="00FB1A88">
        <w:rPr>
          <w:sz w:val="22"/>
          <w:szCs w:val="22"/>
          <w:rtl/>
        </w:rPr>
        <w:t>بلورغي</w:t>
      </w:r>
      <w:proofErr w:type="spellEnd"/>
      <w:r w:rsidRPr="00FB1A88">
        <w:rPr>
          <w:rFonts w:hint="cs"/>
          <w:sz w:val="22"/>
          <w:szCs w:val="22"/>
          <w:rtl/>
        </w:rPr>
        <w:t xml:space="preserve"> و</w:t>
      </w:r>
      <w:r w:rsidRPr="00FB1A88">
        <w:rPr>
          <w:sz w:val="22"/>
          <w:szCs w:val="22"/>
          <w:rtl/>
        </w:rPr>
        <w:t xml:space="preserve"> فاطمة رحال</w:t>
      </w:r>
      <w:r w:rsidRPr="00FB1A88">
        <w:rPr>
          <w:rFonts w:hint="cs"/>
          <w:sz w:val="22"/>
          <w:szCs w:val="22"/>
          <w:rtl/>
        </w:rPr>
        <w:t>،</w:t>
      </w:r>
      <w:r w:rsidRPr="00FB1A88">
        <w:rPr>
          <w:sz w:val="22"/>
          <w:szCs w:val="22"/>
          <w:rtl/>
        </w:rPr>
        <w:t xml:space="preserve"> واقع وآفاق تطبيق البنوك الإسلامية لمقررات بازل 3 </w:t>
      </w:r>
      <w:r w:rsidRPr="00FB1A88">
        <w:rPr>
          <w:sz w:val="22"/>
          <w:szCs w:val="22"/>
          <w:rtl/>
        </w:rPr>
        <w:softHyphen/>
        <w:t xml:space="preserve"> مصرف </w:t>
      </w:r>
      <w:proofErr w:type="spellStart"/>
      <w:r w:rsidRPr="00FB1A88">
        <w:rPr>
          <w:sz w:val="22"/>
          <w:szCs w:val="22"/>
          <w:rtl/>
        </w:rPr>
        <w:t>الراجحي</w:t>
      </w:r>
      <w:proofErr w:type="spellEnd"/>
      <w:r w:rsidRPr="00FB1A88">
        <w:rPr>
          <w:sz w:val="22"/>
          <w:szCs w:val="22"/>
          <w:rtl/>
        </w:rPr>
        <w:t xml:space="preserve"> الإسلامي نموذجا</w:t>
      </w:r>
      <w:r w:rsidRPr="00FB1A88">
        <w:rPr>
          <w:rFonts w:hint="cs"/>
          <w:sz w:val="22"/>
          <w:szCs w:val="22"/>
          <w:rtl/>
        </w:rPr>
        <w:t xml:space="preserve">، </w:t>
      </w:r>
      <w:r w:rsidRPr="00FB1A88">
        <w:rPr>
          <w:sz w:val="22"/>
          <w:szCs w:val="22"/>
          <w:rtl/>
        </w:rPr>
        <w:t>مجلة الاقتصاد الإسلامي العالمية 24/6/2015</w:t>
      </w:r>
    </w:p>
  </w:footnote>
  <w:footnote w:id="42">
    <w:p w:rsidR="00FB1A88" w:rsidRPr="00FB1A88" w:rsidRDefault="00FB1A88" w:rsidP="00FB1A88">
      <w:pPr>
        <w:pStyle w:val="ListParagraph"/>
        <w:rPr>
          <w:sz w:val="22"/>
          <w:szCs w:val="22"/>
        </w:rPr>
      </w:pPr>
      <w:r w:rsidRPr="00FB1A88">
        <w:rPr>
          <w:rStyle w:val="FootnoteReference"/>
          <w:rFonts w:ascii="Times New Roman" w:hAnsi="Times New Roman"/>
          <w:sz w:val="22"/>
          <w:szCs w:val="22"/>
        </w:rPr>
        <w:footnoteRef/>
      </w:r>
      <w:r w:rsidRPr="00FB1A88">
        <w:rPr>
          <w:sz w:val="22"/>
          <w:szCs w:val="22"/>
        </w:rPr>
        <w:t xml:space="preserve"> </w:t>
      </w:r>
      <w:r w:rsidRPr="00FB1A88">
        <w:rPr>
          <w:rFonts w:ascii="Traditional Arabic" w:hAnsi="Traditional Arabic"/>
          <w:sz w:val="22"/>
          <w:szCs w:val="22"/>
          <w:rtl/>
        </w:rPr>
        <w:t xml:space="preserve"> </w:t>
      </w:r>
      <w:proofErr w:type="spellStart"/>
      <w:r w:rsidRPr="00FB1A88">
        <w:rPr>
          <w:rFonts w:hint="cs"/>
          <w:sz w:val="22"/>
          <w:szCs w:val="22"/>
          <w:rtl/>
        </w:rPr>
        <w:t>مجاس</w:t>
      </w:r>
      <w:proofErr w:type="spellEnd"/>
      <w:r w:rsidRPr="00FB1A88">
        <w:rPr>
          <w:rFonts w:hint="cs"/>
          <w:sz w:val="22"/>
          <w:szCs w:val="22"/>
          <w:rtl/>
        </w:rPr>
        <w:t xml:space="preserve"> الخدمات المالية الإسلامية، المبادئ الإرشادية لإدارة مخاطر السيولة، مارس 2012 ص 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9C1"/>
    <w:multiLevelType w:val="hybridMultilevel"/>
    <w:tmpl w:val="90186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5E536D"/>
    <w:multiLevelType w:val="hybridMultilevel"/>
    <w:tmpl w:val="68AE5AB2"/>
    <w:lvl w:ilvl="0" w:tplc="913E5E12">
      <w:start w:val="1"/>
      <w:numFmt w:val="decimal"/>
      <w:lvlText w:val="%1."/>
      <w:lvlJc w:val="left"/>
      <w:pPr>
        <w:ind w:left="360" w:hanging="360"/>
      </w:pPr>
      <w:rPr>
        <w:rFonts w:hint="default"/>
        <w:sz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263B5F"/>
    <w:multiLevelType w:val="hybridMultilevel"/>
    <w:tmpl w:val="CCA4296A"/>
    <w:lvl w:ilvl="0" w:tplc="2786A8D6">
      <w:numFmt w:val="bullet"/>
      <w:lvlText w:val="−"/>
      <w:lvlJc w:val="left"/>
      <w:pPr>
        <w:ind w:left="360" w:hanging="360"/>
      </w:pPr>
      <w:rPr>
        <w:rFonts w:ascii="Arabic Typesetting" w:eastAsiaTheme="minorHAnsi" w:hAnsi="Arabic Typesetting" w:cs="Arabic Typesetting" w:hint="default"/>
        <w:sz w:val="40"/>
        <w:szCs w:val="4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C2203F"/>
    <w:multiLevelType w:val="multilevel"/>
    <w:tmpl w:val="A82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A3272"/>
    <w:multiLevelType w:val="hybridMultilevel"/>
    <w:tmpl w:val="1966BF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90668A"/>
    <w:multiLevelType w:val="hybridMultilevel"/>
    <w:tmpl w:val="D7B60AB6"/>
    <w:lvl w:ilvl="0" w:tplc="2786A8D6">
      <w:numFmt w:val="bullet"/>
      <w:lvlText w:val="−"/>
      <w:lvlJc w:val="left"/>
      <w:pPr>
        <w:ind w:left="360" w:hanging="360"/>
      </w:pPr>
      <w:rPr>
        <w:rFonts w:ascii="Arabic Typesetting" w:eastAsiaTheme="minorHAnsi" w:hAnsi="Arabic Typesetting" w:cs="Arabic Typesetting" w:hint="default"/>
        <w:sz w:val="40"/>
        <w:szCs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6E4190"/>
    <w:multiLevelType w:val="hybridMultilevel"/>
    <w:tmpl w:val="E2BC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2979BF"/>
    <w:multiLevelType w:val="hybridMultilevel"/>
    <w:tmpl w:val="C3CAB3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FC0622"/>
    <w:multiLevelType w:val="multilevel"/>
    <w:tmpl w:val="CFB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3732B"/>
    <w:multiLevelType w:val="hybridMultilevel"/>
    <w:tmpl w:val="92C8AC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1B35672"/>
    <w:multiLevelType w:val="hybridMultilevel"/>
    <w:tmpl w:val="27E03D8E"/>
    <w:lvl w:ilvl="0" w:tplc="FE083C2C">
      <w:start w:val="1"/>
      <w:numFmt w:val="bullet"/>
      <w:lvlText w:val="-"/>
      <w:lvlJc w:val="left"/>
      <w:pPr>
        <w:ind w:left="360" w:hanging="360"/>
      </w:pPr>
      <w:rPr>
        <w:rFonts w:ascii="Times New Roman" w:hAnsi="Times New Roman" w:cs="Times New Roman" w:hint="default"/>
        <w:spacing w:val="-296"/>
        <w:kern w:val="16"/>
        <w:position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23019B0"/>
    <w:multiLevelType w:val="hybridMultilevel"/>
    <w:tmpl w:val="49FA5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0E6D40"/>
    <w:multiLevelType w:val="multilevel"/>
    <w:tmpl w:val="ECE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C11B6"/>
    <w:multiLevelType w:val="hybridMultilevel"/>
    <w:tmpl w:val="B7023606"/>
    <w:lvl w:ilvl="0" w:tplc="EBC6CE8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4655AA"/>
    <w:multiLevelType w:val="hybridMultilevel"/>
    <w:tmpl w:val="B5A276EC"/>
    <w:lvl w:ilvl="0" w:tplc="2786A8D6">
      <w:numFmt w:val="bullet"/>
      <w:lvlText w:val="−"/>
      <w:lvlJc w:val="left"/>
      <w:pPr>
        <w:ind w:left="360" w:hanging="360"/>
      </w:pPr>
      <w:rPr>
        <w:rFonts w:ascii="Arabic Typesetting" w:eastAsiaTheme="minorHAnsi" w:hAnsi="Arabic Typesetting" w:cs="Arabic Typesetting"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945ACF"/>
    <w:multiLevelType w:val="hybridMultilevel"/>
    <w:tmpl w:val="77683EF4"/>
    <w:lvl w:ilvl="0" w:tplc="0409000F">
      <w:start w:val="1"/>
      <w:numFmt w:val="decimal"/>
      <w:lvlText w:val="%1."/>
      <w:lvlJc w:val="left"/>
      <w:pPr>
        <w:tabs>
          <w:tab w:val="num" w:pos="720"/>
        </w:tabs>
        <w:ind w:left="720" w:hanging="360"/>
      </w:pPr>
      <w:rPr>
        <w:rFonts w:hint="default"/>
      </w:rPr>
    </w:lvl>
    <w:lvl w:ilvl="1" w:tplc="ACDC2264">
      <w:start w:val="1"/>
      <w:numFmt w:val="bullet"/>
      <w:lvlText w:val="-"/>
      <w:lvlJc w:val="left"/>
      <w:pPr>
        <w:tabs>
          <w:tab w:val="num" w:pos="1440"/>
        </w:tabs>
        <w:ind w:left="1440" w:hanging="360"/>
      </w:pPr>
      <w:rPr>
        <w:rFonts w:ascii="ae_AlMohanad" w:eastAsia="Times New Roman" w:hAnsi="ae_AlMohanad" w:cs="ae_AlMohanad" w:hint="default"/>
      </w:rPr>
    </w:lvl>
    <w:lvl w:ilvl="2" w:tplc="85AA3702">
      <w:start w:val="1"/>
      <w:numFmt w:val="bullet"/>
      <w:lvlText w:val=""/>
      <w:lvlJc w:val="left"/>
      <w:pPr>
        <w:tabs>
          <w:tab w:val="num" w:pos="2340"/>
        </w:tabs>
        <w:ind w:left="2340" w:hanging="360"/>
      </w:pPr>
      <w:rPr>
        <w:rFonts w:ascii="Symbol" w:eastAsia="Times New Roman" w:hAnsi="Symbol" w:cs="ae_AlMohanad"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06895"/>
    <w:multiLevelType w:val="hybridMultilevel"/>
    <w:tmpl w:val="A7F6FC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DDA687E"/>
    <w:multiLevelType w:val="hybridMultilevel"/>
    <w:tmpl w:val="D0D28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A82E61"/>
    <w:multiLevelType w:val="hybridMultilevel"/>
    <w:tmpl w:val="F7A41840"/>
    <w:lvl w:ilvl="0" w:tplc="FE083C2C">
      <w:start w:val="1"/>
      <w:numFmt w:val="bullet"/>
      <w:lvlText w:val="-"/>
      <w:lvlJc w:val="left"/>
      <w:pPr>
        <w:ind w:left="360" w:hanging="360"/>
      </w:pPr>
      <w:rPr>
        <w:rFonts w:ascii="Times New Roman" w:hAnsi="Times New Roman" w:cs="Times New Roman" w:hint="default"/>
        <w:spacing w:val="-296"/>
        <w:kern w:val="16"/>
        <w:position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2206469"/>
    <w:multiLevelType w:val="hybridMultilevel"/>
    <w:tmpl w:val="CE121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2BD612A"/>
    <w:multiLevelType w:val="hybridMultilevel"/>
    <w:tmpl w:val="85D2503A"/>
    <w:lvl w:ilvl="0" w:tplc="FE083C2C">
      <w:start w:val="1"/>
      <w:numFmt w:val="bullet"/>
      <w:lvlText w:val="-"/>
      <w:lvlJc w:val="left"/>
      <w:pPr>
        <w:ind w:left="360" w:hanging="360"/>
      </w:pPr>
      <w:rPr>
        <w:rFonts w:ascii="Times New Roman" w:hAnsi="Times New Roman" w:cs="Times New Roman" w:hint="default"/>
        <w:spacing w:val="-296"/>
        <w:kern w:val="16"/>
        <w:position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424418E"/>
    <w:multiLevelType w:val="hybridMultilevel"/>
    <w:tmpl w:val="6A98BC7A"/>
    <w:lvl w:ilvl="0" w:tplc="2786A8D6">
      <w:numFmt w:val="bullet"/>
      <w:lvlText w:val="−"/>
      <w:lvlJc w:val="left"/>
      <w:pPr>
        <w:ind w:left="360" w:hanging="360"/>
      </w:pPr>
      <w:rPr>
        <w:rFonts w:ascii="Arabic Typesetting" w:eastAsiaTheme="minorHAnsi" w:hAnsi="Arabic Typesetting" w:cs="Arabic Typesetting" w:hint="default"/>
        <w:sz w:val="40"/>
        <w:szCs w:val="4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AC869C6"/>
    <w:multiLevelType w:val="hybridMultilevel"/>
    <w:tmpl w:val="988E1AC8"/>
    <w:lvl w:ilvl="0" w:tplc="CAACA54A">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4709AD"/>
    <w:multiLevelType w:val="hybridMultilevel"/>
    <w:tmpl w:val="C60E8D80"/>
    <w:lvl w:ilvl="0" w:tplc="2786A8D6">
      <w:numFmt w:val="bullet"/>
      <w:lvlText w:val="−"/>
      <w:lvlJc w:val="left"/>
      <w:pPr>
        <w:ind w:left="360" w:hanging="360"/>
      </w:pPr>
      <w:rPr>
        <w:rFonts w:ascii="Arabic Typesetting" w:eastAsiaTheme="minorHAnsi" w:hAnsi="Arabic Typesetting" w:cs="Arabic Typesetting"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8D122F"/>
    <w:multiLevelType w:val="hybridMultilevel"/>
    <w:tmpl w:val="7054DFD8"/>
    <w:lvl w:ilvl="0" w:tplc="FE083C2C">
      <w:start w:val="1"/>
      <w:numFmt w:val="bullet"/>
      <w:lvlText w:val="-"/>
      <w:lvlJc w:val="left"/>
      <w:pPr>
        <w:ind w:left="720" w:hanging="360"/>
      </w:pPr>
      <w:rPr>
        <w:rFonts w:ascii="Times New Roman" w:hAnsi="Times New Roman" w:cs="Times New Roman" w:hint="default"/>
        <w:spacing w:val="-296"/>
        <w:kern w:val="16"/>
        <w:position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B3342E"/>
    <w:multiLevelType w:val="hybridMultilevel"/>
    <w:tmpl w:val="F2427996"/>
    <w:lvl w:ilvl="0" w:tplc="CDDE5E18">
      <w:start w:val="1"/>
      <w:numFmt w:val="bullet"/>
      <w:lvlText w:val=""/>
      <w:lvlJc w:val="left"/>
      <w:pPr>
        <w:tabs>
          <w:tab w:val="num" w:pos="720"/>
        </w:tabs>
        <w:ind w:left="720" w:hanging="360"/>
      </w:pPr>
      <w:rPr>
        <w:rFonts w:ascii="Wingdings" w:hAnsi="Wingdings" w:hint="default"/>
      </w:rPr>
    </w:lvl>
    <w:lvl w:ilvl="1" w:tplc="52026B00" w:tentative="1">
      <w:start w:val="1"/>
      <w:numFmt w:val="bullet"/>
      <w:lvlText w:val=""/>
      <w:lvlJc w:val="left"/>
      <w:pPr>
        <w:tabs>
          <w:tab w:val="num" w:pos="1440"/>
        </w:tabs>
        <w:ind w:left="1440" w:hanging="360"/>
      </w:pPr>
      <w:rPr>
        <w:rFonts w:ascii="Wingdings" w:hAnsi="Wingdings" w:hint="default"/>
      </w:rPr>
    </w:lvl>
    <w:lvl w:ilvl="2" w:tplc="3C60A324" w:tentative="1">
      <w:start w:val="1"/>
      <w:numFmt w:val="bullet"/>
      <w:lvlText w:val=""/>
      <w:lvlJc w:val="left"/>
      <w:pPr>
        <w:tabs>
          <w:tab w:val="num" w:pos="2160"/>
        </w:tabs>
        <w:ind w:left="2160" w:hanging="360"/>
      </w:pPr>
      <w:rPr>
        <w:rFonts w:ascii="Wingdings" w:hAnsi="Wingdings" w:hint="default"/>
      </w:rPr>
    </w:lvl>
    <w:lvl w:ilvl="3" w:tplc="4FAE2FB4" w:tentative="1">
      <w:start w:val="1"/>
      <w:numFmt w:val="bullet"/>
      <w:lvlText w:val=""/>
      <w:lvlJc w:val="left"/>
      <w:pPr>
        <w:tabs>
          <w:tab w:val="num" w:pos="2880"/>
        </w:tabs>
        <w:ind w:left="2880" w:hanging="360"/>
      </w:pPr>
      <w:rPr>
        <w:rFonts w:ascii="Wingdings" w:hAnsi="Wingdings" w:hint="default"/>
      </w:rPr>
    </w:lvl>
    <w:lvl w:ilvl="4" w:tplc="813EA8BA" w:tentative="1">
      <w:start w:val="1"/>
      <w:numFmt w:val="bullet"/>
      <w:lvlText w:val=""/>
      <w:lvlJc w:val="left"/>
      <w:pPr>
        <w:tabs>
          <w:tab w:val="num" w:pos="3600"/>
        </w:tabs>
        <w:ind w:left="3600" w:hanging="360"/>
      </w:pPr>
      <w:rPr>
        <w:rFonts w:ascii="Wingdings" w:hAnsi="Wingdings" w:hint="default"/>
      </w:rPr>
    </w:lvl>
    <w:lvl w:ilvl="5" w:tplc="7BF4A59A" w:tentative="1">
      <w:start w:val="1"/>
      <w:numFmt w:val="bullet"/>
      <w:lvlText w:val=""/>
      <w:lvlJc w:val="left"/>
      <w:pPr>
        <w:tabs>
          <w:tab w:val="num" w:pos="4320"/>
        </w:tabs>
        <w:ind w:left="4320" w:hanging="360"/>
      </w:pPr>
      <w:rPr>
        <w:rFonts w:ascii="Wingdings" w:hAnsi="Wingdings" w:hint="default"/>
      </w:rPr>
    </w:lvl>
    <w:lvl w:ilvl="6" w:tplc="AC2CBCD2" w:tentative="1">
      <w:start w:val="1"/>
      <w:numFmt w:val="bullet"/>
      <w:lvlText w:val=""/>
      <w:lvlJc w:val="left"/>
      <w:pPr>
        <w:tabs>
          <w:tab w:val="num" w:pos="5040"/>
        </w:tabs>
        <w:ind w:left="5040" w:hanging="360"/>
      </w:pPr>
      <w:rPr>
        <w:rFonts w:ascii="Wingdings" w:hAnsi="Wingdings" w:hint="default"/>
      </w:rPr>
    </w:lvl>
    <w:lvl w:ilvl="7" w:tplc="76A4CC28" w:tentative="1">
      <w:start w:val="1"/>
      <w:numFmt w:val="bullet"/>
      <w:lvlText w:val=""/>
      <w:lvlJc w:val="left"/>
      <w:pPr>
        <w:tabs>
          <w:tab w:val="num" w:pos="5760"/>
        </w:tabs>
        <w:ind w:left="5760" w:hanging="360"/>
      </w:pPr>
      <w:rPr>
        <w:rFonts w:ascii="Wingdings" w:hAnsi="Wingdings" w:hint="default"/>
      </w:rPr>
    </w:lvl>
    <w:lvl w:ilvl="8" w:tplc="B5562AEC" w:tentative="1">
      <w:start w:val="1"/>
      <w:numFmt w:val="bullet"/>
      <w:lvlText w:val=""/>
      <w:lvlJc w:val="left"/>
      <w:pPr>
        <w:tabs>
          <w:tab w:val="num" w:pos="6480"/>
        </w:tabs>
        <w:ind w:left="6480" w:hanging="360"/>
      </w:pPr>
      <w:rPr>
        <w:rFonts w:ascii="Wingdings" w:hAnsi="Wingdings" w:hint="default"/>
      </w:rPr>
    </w:lvl>
  </w:abstractNum>
  <w:abstractNum w:abstractNumId="26">
    <w:nsid w:val="7CB742B8"/>
    <w:multiLevelType w:val="hybridMultilevel"/>
    <w:tmpl w:val="B260AC38"/>
    <w:lvl w:ilvl="0" w:tplc="FE083C2C">
      <w:start w:val="1"/>
      <w:numFmt w:val="bullet"/>
      <w:lvlText w:val="-"/>
      <w:lvlJc w:val="left"/>
      <w:pPr>
        <w:ind w:left="720" w:hanging="360"/>
      </w:pPr>
      <w:rPr>
        <w:rFonts w:ascii="Times New Roman" w:hAnsi="Times New Roman" w:cs="Times New Roman" w:hint="default"/>
        <w:spacing w:val="-296"/>
        <w:kern w:val="16"/>
        <w:position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B85ABA"/>
    <w:multiLevelType w:val="hybridMultilevel"/>
    <w:tmpl w:val="C6E02EEA"/>
    <w:lvl w:ilvl="0" w:tplc="FE083C2C">
      <w:start w:val="1"/>
      <w:numFmt w:val="bullet"/>
      <w:lvlText w:val="-"/>
      <w:lvlJc w:val="left"/>
      <w:pPr>
        <w:ind w:left="360" w:hanging="360"/>
      </w:pPr>
      <w:rPr>
        <w:rFonts w:ascii="Times New Roman" w:hAnsi="Times New Roman" w:cs="Times New Roman" w:hint="default"/>
        <w:spacing w:val="-296"/>
        <w:kern w:val="16"/>
        <w:position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19"/>
  </w:num>
  <w:num w:numId="5">
    <w:abstractNumId w:val="15"/>
  </w:num>
  <w:num w:numId="6">
    <w:abstractNumId w:val="22"/>
  </w:num>
  <w:num w:numId="7">
    <w:abstractNumId w:val="27"/>
  </w:num>
  <w:num w:numId="8">
    <w:abstractNumId w:val="20"/>
  </w:num>
  <w:num w:numId="9">
    <w:abstractNumId w:val="11"/>
  </w:num>
  <w:num w:numId="10">
    <w:abstractNumId w:val="9"/>
  </w:num>
  <w:num w:numId="11">
    <w:abstractNumId w:val="17"/>
  </w:num>
  <w:num w:numId="12">
    <w:abstractNumId w:val="18"/>
  </w:num>
  <w:num w:numId="13">
    <w:abstractNumId w:val="25"/>
  </w:num>
  <w:num w:numId="14">
    <w:abstractNumId w:val="26"/>
  </w:num>
  <w:num w:numId="15">
    <w:abstractNumId w:val="24"/>
  </w:num>
  <w:num w:numId="16">
    <w:abstractNumId w:val="2"/>
  </w:num>
  <w:num w:numId="17">
    <w:abstractNumId w:val="12"/>
  </w:num>
  <w:num w:numId="18">
    <w:abstractNumId w:val="8"/>
  </w:num>
  <w:num w:numId="19">
    <w:abstractNumId w:val="3"/>
  </w:num>
  <w:num w:numId="20">
    <w:abstractNumId w:val="23"/>
  </w:num>
  <w:num w:numId="21">
    <w:abstractNumId w:val="5"/>
  </w:num>
  <w:num w:numId="22">
    <w:abstractNumId w:val="14"/>
  </w:num>
  <w:num w:numId="23">
    <w:abstractNumId w:val="21"/>
  </w:num>
  <w:num w:numId="24">
    <w:abstractNumId w:val="16"/>
  </w:num>
  <w:num w:numId="25">
    <w:abstractNumId w:val="0"/>
  </w:num>
  <w:num w:numId="26">
    <w:abstractNumId w:val="7"/>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B0FE0"/>
    <w:rsid w:val="00001680"/>
    <w:rsid w:val="00001DE7"/>
    <w:rsid w:val="00003614"/>
    <w:rsid w:val="00004714"/>
    <w:rsid w:val="000053B9"/>
    <w:rsid w:val="0001430A"/>
    <w:rsid w:val="00021895"/>
    <w:rsid w:val="00024588"/>
    <w:rsid w:val="000250E8"/>
    <w:rsid w:val="000418DE"/>
    <w:rsid w:val="000572EE"/>
    <w:rsid w:val="00084ABE"/>
    <w:rsid w:val="00092FDC"/>
    <w:rsid w:val="000A4495"/>
    <w:rsid w:val="000A53BF"/>
    <w:rsid w:val="000A54E6"/>
    <w:rsid w:val="000B10BB"/>
    <w:rsid w:val="000B3088"/>
    <w:rsid w:val="000C309C"/>
    <w:rsid w:val="000C421F"/>
    <w:rsid w:val="000D2DAD"/>
    <w:rsid w:val="000D3E7F"/>
    <w:rsid w:val="000D41F3"/>
    <w:rsid w:val="000D6036"/>
    <w:rsid w:val="000D652D"/>
    <w:rsid w:val="000D76EC"/>
    <w:rsid w:val="000D7E94"/>
    <w:rsid w:val="000E3CFE"/>
    <w:rsid w:val="000F1166"/>
    <w:rsid w:val="00103352"/>
    <w:rsid w:val="00117C42"/>
    <w:rsid w:val="00141D87"/>
    <w:rsid w:val="001424F2"/>
    <w:rsid w:val="0014462D"/>
    <w:rsid w:val="00146E94"/>
    <w:rsid w:val="001604C9"/>
    <w:rsid w:val="001641DA"/>
    <w:rsid w:val="0017383F"/>
    <w:rsid w:val="001808FB"/>
    <w:rsid w:val="00180C70"/>
    <w:rsid w:val="00185B09"/>
    <w:rsid w:val="0019045F"/>
    <w:rsid w:val="0019518C"/>
    <w:rsid w:val="00196F7A"/>
    <w:rsid w:val="001B64C3"/>
    <w:rsid w:val="001B6EA8"/>
    <w:rsid w:val="001C2A45"/>
    <w:rsid w:val="001D0CB5"/>
    <w:rsid w:val="001D2B66"/>
    <w:rsid w:val="001D7878"/>
    <w:rsid w:val="001F3A5E"/>
    <w:rsid w:val="00203565"/>
    <w:rsid w:val="00206CEF"/>
    <w:rsid w:val="00207C60"/>
    <w:rsid w:val="00211EEA"/>
    <w:rsid w:val="00214AF9"/>
    <w:rsid w:val="002163EA"/>
    <w:rsid w:val="00216FC4"/>
    <w:rsid w:val="00222A5D"/>
    <w:rsid w:val="00241A4D"/>
    <w:rsid w:val="00242E1B"/>
    <w:rsid w:val="00245859"/>
    <w:rsid w:val="002530B1"/>
    <w:rsid w:val="00256ABC"/>
    <w:rsid w:val="00262C1D"/>
    <w:rsid w:val="0026677A"/>
    <w:rsid w:val="00267729"/>
    <w:rsid w:val="002771BF"/>
    <w:rsid w:val="002829AD"/>
    <w:rsid w:val="002A25A1"/>
    <w:rsid w:val="002A474D"/>
    <w:rsid w:val="002B04CC"/>
    <w:rsid w:val="002B3B14"/>
    <w:rsid w:val="002B5CA6"/>
    <w:rsid w:val="002B65D6"/>
    <w:rsid w:val="002D0EB3"/>
    <w:rsid w:val="002E3A14"/>
    <w:rsid w:val="002E3C38"/>
    <w:rsid w:val="002E5F9B"/>
    <w:rsid w:val="003135C6"/>
    <w:rsid w:val="00320C36"/>
    <w:rsid w:val="00323F5B"/>
    <w:rsid w:val="00333664"/>
    <w:rsid w:val="0035604B"/>
    <w:rsid w:val="00360749"/>
    <w:rsid w:val="003633AA"/>
    <w:rsid w:val="00373208"/>
    <w:rsid w:val="00373E98"/>
    <w:rsid w:val="00381C5B"/>
    <w:rsid w:val="00383545"/>
    <w:rsid w:val="00390F07"/>
    <w:rsid w:val="003A2448"/>
    <w:rsid w:val="003A598B"/>
    <w:rsid w:val="003A7209"/>
    <w:rsid w:val="003B31C7"/>
    <w:rsid w:val="003C7227"/>
    <w:rsid w:val="003D0C0E"/>
    <w:rsid w:val="003D3777"/>
    <w:rsid w:val="003D7567"/>
    <w:rsid w:val="003F457E"/>
    <w:rsid w:val="004026A0"/>
    <w:rsid w:val="004101C2"/>
    <w:rsid w:val="004178FA"/>
    <w:rsid w:val="00421EF9"/>
    <w:rsid w:val="00427D41"/>
    <w:rsid w:val="00430B8D"/>
    <w:rsid w:val="00431E3E"/>
    <w:rsid w:val="00434050"/>
    <w:rsid w:val="00447A2A"/>
    <w:rsid w:val="00450FF7"/>
    <w:rsid w:val="00452461"/>
    <w:rsid w:val="004549A3"/>
    <w:rsid w:val="00455AAF"/>
    <w:rsid w:val="00477616"/>
    <w:rsid w:val="00480F4B"/>
    <w:rsid w:val="004819EA"/>
    <w:rsid w:val="00491993"/>
    <w:rsid w:val="00492238"/>
    <w:rsid w:val="004A61F5"/>
    <w:rsid w:val="004A6C51"/>
    <w:rsid w:val="004A73A6"/>
    <w:rsid w:val="004B150B"/>
    <w:rsid w:val="004C212D"/>
    <w:rsid w:val="004C2F50"/>
    <w:rsid w:val="004D74AA"/>
    <w:rsid w:val="004F3798"/>
    <w:rsid w:val="005139C7"/>
    <w:rsid w:val="00514209"/>
    <w:rsid w:val="005147BA"/>
    <w:rsid w:val="00514892"/>
    <w:rsid w:val="005235C8"/>
    <w:rsid w:val="00525338"/>
    <w:rsid w:val="00531541"/>
    <w:rsid w:val="00535245"/>
    <w:rsid w:val="00543DEB"/>
    <w:rsid w:val="005607AB"/>
    <w:rsid w:val="0056526E"/>
    <w:rsid w:val="00567134"/>
    <w:rsid w:val="00570BE6"/>
    <w:rsid w:val="00573819"/>
    <w:rsid w:val="00580324"/>
    <w:rsid w:val="00585F17"/>
    <w:rsid w:val="00597165"/>
    <w:rsid w:val="005A12DA"/>
    <w:rsid w:val="005A196D"/>
    <w:rsid w:val="005A6C6C"/>
    <w:rsid w:val="005A7614"/>
    <w:rsid w:val="005C3149"/>
    <w:rsid w:val="005C421A"/>
    <w:rsid w:val="005C799F"/>
    <w:rsid w:val="005D0D6E"/>
    <w:rsid w:val="005D3861"/>
    <w:rsid w:val="005E1855"/>
    <w:rsid w:val="005F2E90"/>
    <w:rsid w:val="00610B46"/>
    <w:rsid w:val="00622B49"/>
    <w:rsid w:val="006261B7"/>
    <w:rsid w:val="00627D7C"/>
    <w:rsid w:val="00642BD5"/>
    <w:rsid w:val="00646AA3"/>
    <w:rsid w:val="00646BAE"/>
    <w:rsid w:val="0065105C"/>
    <w:rsid w:val="006515BA"/>
    <w:rsid w:val="00665477"/>
    <w:rsid w:val="0066781A"/>
    <w:rsid w:val="00676E4A"/>
    <w:rsid w:val="00682246"/>
    <w:rsid w:val="006835F2"/>
    <w:rsid w:val="00683EA4"/>
    <w:rsid w:val="0069227E"/>
    <w:rsid w:val="006A6852"/>
    <w:rsid w:val="006B07E5"/>
    <w:rsid w:val="006B7703"/>
    <w:rsid w:val="006C0C6F"/>
    <w:rsid w:val="006C26D9"/>
    <w:rsid w:val="006C44B7"/>
    <w:rsid w:val="006C72FF"/>
    <w:rsid w:val="006C7ADB"/>
    <w:rsid w:val="006D0507"/>
    <w:rsid w:val="006D5B32"/>
    <w:rsid w:val="006D713F"/>
    <w:rsid w:val="006D71E3"/>
    <w:rsid w:val="006E05CB"/>
    <w:rsid w:val="006E302B"/>
    <w:rsid w:val="006F643F"/>
    <w:rsid w:val="006F66E2"/>
    <w:rsid w:val="006F761B"/>
    <w:rsid w:val="00704D60"/>
    <w:rsid w:val="00714856"/>
    <w:rsid w:val="00715F11"/>
    <w:rsid w:val="00717110"/>
    <w:rsid w:val="00722F92"/>
    <w:rsid w:val="00733C5B"/>
    <w:rsid w:val="00737222"/>
    <w:rsid w:val="00745732"/>
    <w:rsid w:val="007541F7"/>
    <w:rsid w:val="00755931"/>
    <w:rsid w:val="00766BC4"/>
    <w:rsid w:val="0077128B"/>
    <w:rsid w:val="007720F4"/>
    <w:rsid w:val="00775642"/>
    <w:rsid w:val="007776C2"/>
    <w:rsid w:val="0078169D"/>
    <w:rsid w:val="007848F3"/>
    <w:rsid w:val="00784D4B"/>
    <w:rsid w:val="007A0DC2"/>
    <w:rsid w:val="007A1D10"/>
    <w:rsid w:val="007B0220"/>
    <w:rsid w:val="007B4151"/>
    <w:rsid w:val="007B517E"/>
    <w:rsid w:val="007B5B95"/>
    <w:rsid w:val="007D5B0E"/>
    <w:rsid w:val="007E1686"/>
    <w:rsid w:val="007E2A68"/>
    <w:rsid w:val="007F4BEE"/>
    <w:rsid w:val="0082188A"/>
    <w:rsid w:val="00826E46"/>
    <w:rsid w:val="00831774"/>
    <w:rsid w:val="00833BA9"/>
    <w:rsid w:val="00835A0D"/>
    <w:rsid w:val="00836A8F"/>
    <w:rsid w:val="00842AF4"/>
    <w:rsid w:val="00844227"/>
    <w:rsid w:val="0084645F"/>
    <w:rsid w:val="00854413"/>
    <w:rsid w:val="00861192"/>
    <w:rsid w:val="00862D03"/>
    <w:rsid w:val="008667D1"/>
    <w:rsid w:val="00881940"/>
    <w:rsid w:val="008A3C9C"/>
    <w:rsid w:val="008C1001"/>
    <w:rsid w:val="008C1EA6"/>
    <w:rsid w:val="008C397D"/>
    <w:rsid w:val="008D21A9"/>
    <w:rsid w:val="008D378A"/>
    <w:rsid w:val="008D4589"/>
    <w:rsid w:val="008D6F3C"/>
    <w:rsid w:val="008D7C6A"/>
    <w:rsid w:val="008E7A95"/>
    <w:rsid w:val="008F185C"/>
    <w:rsid w:val="00901500"/>
    <w:rsid w:val="009123CA"/>
    <w:rsid w:val="00917426"/>
    <w:rsid w:val="00923F33"/>
    <w:rsid w:val="00924820"/>
    <w:rsid w:val="00924CC6"/>
    <w:rsid w:val="00931B6A"/>
    <w:rsid w:val="009353DD"/>
    <w:rsid w:val="00936232"/>
    <w:rsid w:val="00950934"/>
    <w:rsid w:val="00954720"/>
    <w:rsid w:val="00955EEC"/>
    <w:rsid w:val="0096353E"/>
    <w:rsid w:val="009643C5"/>
    <w:rsid w:val="00967C38"/>
    <w:rsid w:val="00977D0F"/>
    <w:rsid w:val="00985EA7"/>
    <w:rsid w:val="00992396"/>
    <w:rsid w:val="009A0CF6"/>
    <w:rsid w:val="009A3867"/>
    <w:rsid w:val="009A3A9F"/>
    <w:rsid w:val="009B51DA"/>
    <w:rsid w:val="009B5D47"/>
    <w:rsid w:val="009B5E0F"/>
    <w:rsid w:val="009D260F"/>
    <w:rsid w:val="009E1BC5"/>
    <w:rsid w:val="009F08FE"/>
    <w:rsid w:val="009F36BB"/>
    <w:rsid w:val="009F633D"/>
    <w:rsid w:val="00A00A2B"/>
    <w:rsid w:val="00A03813"/>
    <w:rsid w:val="00A03942"/>
    <w:rsid w:val="00A0451E"/>
    <w:rsid w:val="00A11DBA"/>
    <w:rsid w:val="00A13524"/>
    <w:rsid w:val="00A25168"/>
    <w:rsid w:val="00A330D4"/>
    <w:rsid w:val="00A40235"/>
    <w:rsid w:val="00A43FDE"/>
    <w:rsid w:val="00A64A76"/>
    <w:rsid w:val="00A732D0"/>
    <w:rsid w:val="00A87744"/>
    <w:rsid w:val="00A90061"/>
    <w:rsid w:val="00A92A26"/>
    <w:rsid w:val="00AA3CF7"/>
    <w:rsid w:val="00AB0A2C"/>
    <w:rsid w:val="00AB63F8"/>
    <w:rsid w:val="00AD0F78"/>
    <w:rsid w:val="00AD7552"/>
    <w:rsid w:val="00AD75A1"/>
    <w:rsid w:val="00AE25D4"/>
    <w:rsid w:val="00AE3984"/>
    <w:rsid w:val="00AF2B94"/>
    <w:rsid w:val="00B0053A"/>
    <w:rsid w:val="00B069C9"/>
    <w:rsid w:val="00B17E79"/>
    <w:rsid w:val="00B25DDD"/>
    <w:rsid w:val="00B264D9"/>
    <w:rsid w:val="00B327E3"/>
    <w:rsid w:val="00B34F7A"/>
    <w:rsid w:val="00B368FF"/>
    <w:rsid w:val="00B501A1"/>
    <w:rsid w:val="00B5352F"/>
    <w:rsid w:val="00B66A0C"/>
    <w:rsid w:val="00B710BF"/>
    <w:rsid w:val="00B823A9"/>
    <w:rsid w:val="00B835BA"/>
    <w:rsid w:val="00BA2417"/>
    <w:rsid w:val="00BA2557"/>
    <w:rsid w:val="00BA32F1"/>
    <w:rsid w:val="00BB0FE0"/>
    <w:rsid w:val="00BC1DE7"/>
    <w:rsid w:val="00BC783D"/>
    <w:rsid w:val="00BD4D08"/>
    <w:rsid w:val="00BE111B"/>
    <w:rsid w:val="00BE6A3C"/>
    <w:rsid w:val="00C0259D"/>
    <w:rsid w:val="00C05DB2"/>
    <w:rsid w:val="00C07339"/>
    <w:rsid w:val="00C13191"/>
    <w:rsid w:val="00C15E73"/>
    <w:rsid w:val="00C213A4"/>
    <w:rsid w:val="00C31B52"/>
    <w:rsid w:val="00C32185"/>
    <w:rsid w:val="00C40706"/>
    <w:rsid w:val="00C45B44"/>
    <w:rsid w:val="00C55721"/>
    <w:rsid w:val="00C66169"/>
    <w:rsid w:val="00C73CD4"/>
    <w:rsid w:val="00C76BA2"/>
    <w:rsid w:val="00C777E2"/>
    <w:rsid w:val="00C85CC0"/>
    <w:rsid w:val="00C90609"/>
    <w:rsid w:val="00C907B9"/>
    <w:rsid w:val="00C94E74"/>
    <w:rsid w:val="00CC208B"/>
    <w:rsid w:val="00CC6F0D"/>
    <w:rsid w:val="00CE2625"/>
    <w:rsid w:val="00CE3E8D"/>
    <w:rsid w:val="00CE79B0"/>
    <w:rsid w:val="00CF3CBA"/>
    <w:rsid w:val="00CF6A6B"/>
    <w:rsid w:val="00D031B4"/>
    <w:rsid w:val="00D03457"/>
    <w:rsid w:val="00D07591"/>
    <w:rsid w:val="00D2330B"/>
    <w:rsid w:val="00D406E4"/>
    <w:rsid w:val="00D6682D"/>
    <w:rsid w:val="00D71FE1"/>
    <w:rsid w:val="00D74F91"/>
    <w:rsid w:val="00D750B4"/>
    <w:rsid w:val="00D90922"/>
    <w:rsid w:val="00DB65B5"/>
    <w:rsid w:val="00DC0182"/>
    <w:rsid w:val="00DC6AA0"/>
    <w:rsid w:val="00DD1726"/>
    <w:rsid w:val="00DD1F80"/>
    <w:rsid w:val="00E03F97"/>
    <w:rsid w:val="00E04746"/>
    <w:rsid w:val="00E10737"/>
    <w:rsid w:val="00E11C60"/>
    <w:rsid w:val="00E123E0"/>
    <w:rsid w:val="00E1375E"/>
    <w:rsid w:val="00E24EC2"/>
    <w:rsid w:val="00E27172"/>
    <w:rsid w:val="00E362DC"/>
    <w:rsid w:val="00E43823"/>
    <w:rsid w:val="00E53418"/>
    <w:rsid w:val="00E54068"/>
    <w:rsid w:val="00E5491B"/>
    <w:rsid w:val="00E55A02"/>
    <w:rsid w:val="00E6547D"/>
    <w:rsid w:val="00E74245"/>
    <w:rsid w:val="00E8710A"/>
    <w:rsid w:val="00E91B88"/>
    <w:rsid w:val="00E95448"/>
    <w:rsid w:val="00E96489"/>
    <w:rsid w:val="00E97DDB"/>
    <w:rsid w:val="00EA0F3C"/>
    <w:rsid w:val="00EA5747"/>
    <w:rsid w:val="00EA6E0C"/>
    <w:rsid w:val="00EF5086"/>
    <w:rsid w:val="00F10B45"/>
    <w:rsid w:val="00F220C6"/>
    <w:rsid w:val="00F25376"/>
    <w:rsid w:val="00F46C5D"/>
    <w:rsid w:val="00F66AAE"/>
    <w:rsid w:val="00F82E87"/>
    <w:rsid w:val="00F9074C"/>
    <w:rsid w:val="00F913AB"/>
    <w:rsid w:val="00F92079"/>
    <w:rsid w:val="00F939DD"/>
    <w:rsid w:val="00FA4B1B"/>
    <w:rsid w:val="00FB1A88"/>
    <w:rsid w:val="00FB3CF7"/>
    <w:rsid w:val="00FC2306"/>
    <w:rsid w:val="00FD606B"/>
    <w:rsid w:val="00FE12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strokecolor="red"/>
    </o:shapedefaults>
    <o:shapelayout v:ext="edit">
      <o:idmap v:ext="edit" data="1"/>
      <o:rules v:ext="edit">
        <o:r id="V:Rule1" type="callout" idref="#_x0000_s1030"/>
        <o:r id="V:Rule2" type="callout" idref="#_x0000_s1031"/>
        <o:r id="V:Rule3" type="callout" idref="#_x0000_s1029"/>
        <o:r id="V:Rule17" type="connector" idref="#_x0000_s1065"/>
        <o:r id="V:Rule18" type="connector" idref="#_x0000_s1044"/>
        <o:r id="V:Rule19" type="connector" idref="#_x0000_s1068"/>
        <o:r id="V:Rule20" type="connector" idref="#_x0000_s1066"/>
        <o:r id="V:Rule21" type="connector" idref="#_x0000_s1047"/>
        <o:r id="V:Rule22" type="connector" idref="#_x0000_s1070"/>
        <o:r id="V:Rule23" type="connector" idref="#_x0000_s1052"/>
        <o:r id="V:Rule24" type="connector" idref="#_x0000_s1071"/>
        <o:r id="V:Rule25" type="connector" idref="#_x0000_s1059"/>
        <o:r id="V:Rule26" type="connector" idref="#_x0000_s1057"/>
        <o:r id="V:Rule27" type="connector" idref="#_x0000_s1074"/>
        <o:r id="V:Rule28" type="connector" idref="#_x0000_s1073"/>
        <o:r id="V:Rule29"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abic Typesetting" w:eastAsiaTheme="minorHAnsi" w:hAnsi="Arabic Typesetting" w:cs="Arabic Typesetting"/>
        <w:color w:val="000000"/>
        <w:sz w:val="40"/>
        <w:szCs w:val="40"/>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88"/>
    <w:pPr>
      <w:bidi/>
      <w:jc w:val="both"/>
    </w:pPr>
    <w:rPr>
      <w:rFonts w:cs="Simplified Arabic"/>
      <w:sz w:val="28"/>
      <w:szCs w:val="28"/>
    </w:rPr>
  </w:style>
  <w:style w:type="paragraph" w:styleId="Heading1">
    <w:name w:val="heading 1"/>
    <w:basedOn w:val="Normal"/>
    <w:link w:val="Heading1Char"/>
    <w:uiPriority w:val="9"/>
    <w:qFormat/>
    <w:rsid w:val="00BB0FE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F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B0FE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B0FE0"/>
  </w:style>
  <w:style w:type="character" w:styleId="Strong">
    <w:name w:val="Strong"/>
    <w:basedOn w:val="DefaultParagraphFont"/>
    <w:uiPriority w:val="22"/>
    <w:qFormat/>
    <w:rsid w:val="00BB0FE0"/>
    <w:rPr>
      <w:b/>
      <w:bCs/>
    </w:rPr>
  </w:style>
  <w:style w:type="character" w:styleId="Hyperlink">
    <w:name w:val="Hyperlink"/>
    <w:basedOn w:val="DefaultParagraphFont"/>
    <w:uiPriority w:val="99"/>
    <w:unhideWhenUsed/>
    <w:rsid w:val="00BB0FE0"/>
    <w:rPr>
      <w:color w:val="0000FF"/>
      <w:u w:val="single"/>
    </w:rPr>
  </w:style>
  <w:style w:type="paragraph" w:styleId="ListParagraph">
    <w:name w:val="List Paragraph"/>
    <w:basedOn w:val="Normal"/>
    <w:uiPriority w:val="34"/>
    <w:qFormat/>
    <w:rsid w:val="00BB0FE0"/>
    <w:pPr>
      <w:ind w:left="720"/>
      <w:contextualSpacing/>
    </w:pPr>
  </w:style>
  <w:style w:type="paragraph" w:styleId="FootnoteText">
    <w:name w:val="footnote text"/>
    <w:basedOn w:val="Normal"/>
    <w:link w:val="FootnoteTextChar"/>
    <w:uiPriority w:val="99"/>
    <w:unhideWhenUsed/>
    <w:rsid w:val="00C213A4"/>
    <w:rPr>
      <w:sz w:val="20"/>
      <w:szCs w:val="20"/>
    </w:rPr>
  </w:style>
  <w:style w:type="character" w:customStyle="1" w:styleId="FootnoteTextChar">
    <w:name w:val="Footnote Text Char"/>
    <w:basedOn w:val="DefaultParagraphFont"/>
    <w:link w:val="FootnoteText"/>
    <w:uiPriority w:val="99"/>
    <w:rsid w:val="00C213A4"/>
    <w:rPr>
      <w:sz w:val="20"/>
      <w:szCs w:val="20"/>
    </w:rPr>
  </w:style>
  <w:style w:type="character" w:styleId="FootnoteReference">
    <w:name w:val="footnote reference"/>
    <w:basedOn w:val="DefaultParagraphFont"/>
    <w:semiHidden/>
    <w:unhideWhenUsed/>
    <w:rsid w:val="00C213A4"/>
    <w:rPr>
      <w:vertAlign w:val="superscript"/>
    </w:rPr>
  </w:style>
  <w:style w:type="paragraph" w:styleId="Header">
    <w:name w:val="header"/>
    <w:basedOn w:val="Normal"/>
    <w:link w:val="HeaderChar"/>
    <w:uiPriority w:val="99"/>
    <w:semiHidden/>
    <w:unhideWhenUsed/>
    <w:rsid w:val="00C213A4"/>
    <w:pPr>
      <w:tabs>
        <w:tab w:val="center" w:pos="4536"/>
        <w:tab w:val="right" w:pos="9072"/>
      </w:tabs>
    </w:pPr>
  </w:style>
  <w:style w:type="character" w:customStyle="1" w:styleId="HeaderChar">
    <w:name w:val="Header Char"/>
    <w:basedOn w:val="DefaultParagraphFont"/>
    <w:link w:val="Header"/>
    <w:uiPriority w:val="99"/>
    <w:semiHidden/>
    <w:rsid w:val="00C213A4"/>
  </w:style>
  <w:style w:type="paragraph" w:styleId="Footer">
    <w:name w:val="footer"/>
    <w:basedOn w:val="Normal"/>
    <w:link w:val="FooterChar"/>
    <w:uiPriority w:val="99"/>
    <w:semiHidden/>
    <w:unhideWhenUsed/>
    <w:rsid w:val="00C213A4"/>
    <w:pPr>
      <w:tabs>
        <w:tab w:val="center" w:pos="4536"/>
        <w:tab w:val="right" w:pos="9072"/>
      </w:tabs>
    </w:pPr>
  </w:style>
  <w:style w:type="character" w:customStyle="1" w:styleId="FooterChar">
    <w:name w:val="Footer Char"/>
    <w:basedOn w:val="DefaultParagraphFont"/>
    <w:link w:val="Footer"/>
    <w:uiPriority w:val="99"/>
    <w:semiHidden/>
    <w:rsid w:val="00C213A4"/>
  </w:style>
  <w:style w:type="paragraph" w:styleId="EndnoteText">
    <w:name w:val="endnote text"/>
    <w:basedOn w:val="Normal"/>
    <w:link w:val="EndnoteTextChar"/>
    <w:uiPriority w:val="99"/>
    <w:semiHidden/>
    <w:unhideWhenUsed/>
    <w:rsid w:val="00C213A4"/>
    <w:rPr>
      <w:sz w:val="20"/>
      <w:szCs w:val="20"/>
    </w:rPr>
  </w:style>
  <w:style w:type="character" w:customStyle="1" w:styleId="EndnoteTextChar">
    <w:name w:val="Endnote Text Char"/>
    <w:basedOn w:val="DefaultParagraphFont"/>
    <w:link w:val="EndnoteText"/>
    <w:uiPriority w:val="99"/>
    <w:semiHidden/>
    <w:rsid w:val="00C213A4"/>
    <w:rPr>
      <w:sz w:val="20"/>
      <w:szCs w:val="20"/>
    </w:rPr>
  </w:style>
  <w:style w:type="character" w:styleId="EndnoteReference">
    <w:name w:val="endnote reference"/>
    <w:basedOn w:val="DefaultParagraphFont"/>
    <w:uiPriority w:val="99"/>
    <w:semiHidden/>
    <w:unhideWhenUsed/>
    <w:rsid w:val="00C213A4"/>
    <w:rPr>
      <w:vertAlign w:val="superscript"/>
    </w:rPr>
  </w:style>
  <w:style w:type="character" w:customStyle="1" w:styleId="apple-tab-span">
    <w:name w:val="apple-tab-span"/>
    <w:basedOn w:val="DefaultParagraphFont"/>
    <w:rsid w:val="00B5352F"/>
  </w:style>
  <w:style w:type="paragraph" w:styleId="BalloonText">
    <w:name w:val="Balloon Text"/>
    <w:basedOn w:val="Normal"/>
    <w:link w:val="BalloonTextChar"/>
    <w:uiPriority w:val="99"/>
    <w:semiHidden/>
    <w:unhideWhenUsed/>
    <w:rsid w:val="00FD606B"/>
    <w:rPr>
      <w:rFonts w:ascii="Tahoma" w:hAnsi="Tahoma" w:cs="Tahoma"/>
      <w:sz w:val="16"/>
      <w:szCs w:val="16"/>
    </w:rPr>
  </w:style>
  <w:style w:type="character" w:customStyle="1" w:styleId="BalloonTextChar">
    <w:name w:val="Balloon Text Char"/>
    <w:basedOn w:val="DefaultParagraphFont"/>
    <w:link w:val="BalloonText"/>
    <w:uiPriority w:val="99"/>
    <w:semiHidden/>
    <w:rsid w:val="00FD606B"/>
    <w:rPr>
      <w:rFonts w:ascii="Tahoma" w:hAnsi="Tahoma" w:cs="Tahoma"/>
      <w:sz w:val="16"/>
      <w:szCs w:val="16"/>
    </w:rPr>
  </w:style>
  <w:style w:type="character" w:styleId="PlaceholderText">
    <w:name w:val="Placeholder Text"/>
    <w:basedOn w:val="DefaultParagraphFont"/>
    <w:uiPriority w:val="99"/>
    <w:semiHidden/>
    <w:rsid w:val="003F457E"/>
    <w:rPr>
      <w:color w:val="808080"/>
    </w:rPr>
  </w:style>
  <w:style w:type="table" w:styleId="TableGrid">
    <w:name w:val="Table Grid"/>
    <w:basedOn w:val="TableNormal"/>
    <w:uiPriority w:val="59"/>
    <w:rsid w:val="003D37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934485">
      <w:bodyDiv w:val="1"/>
      <w:marLeft w:val="0"/>
      <w:marRight w:val="0"/>
      <w:marTop w:val="0"/>
      <w:marBottom w:val="0"/>
      <w:divBdr>
        <w:top w:val="none" w:sz="0" w:space="0" w:color="auto"/>
        <w:left w:val="none" w:sz="0" w:space="0" w:color="auto"/>
        <w:bottom w:val="none" w:sz="0" w:space="0" w:color="auto"/>
        <w:right w:val="none" w:sz="0" w:space="0" w:color="auto"/>
      </w:divBdr>
      <w:divsChild>
        <w:div w:id="925920219">
          <w:marLeft w:val="0"/>
          <w:marRight w:val="0"/>
          <w:marTop w:val="0"/>
          <w:marBottom w:val="0"/>
          <w:divBdr>
            <w:top w:val="none" w:sz="0" w:space="0" w:color="auto"/>
            <w:left w:val="none" w:sz="0" w:space="0" w:color="auto"/>
            <w:bottom w:val="none" w:sz="0" w:space="0" w:color="auto"/>
            <w:right w:val="none" w:sz="0" w:space="0" w:color="auto"/>
          </w:divBdr>
        </w:div>
        <w:div w:id="1483082973">
          <w:marLeft w:val="0"/>
          <w:marRight w:val="0"/>
          <w:marTop w:val="0"/>
          <w:marBottom w:val="0"/>
          <w:divBdr>
            <w:top w:val="none" w:sz="0" w:space="0" w:color="auto"/>
            <w:left w:val="none" w:sz="0" w:space="0" w:color="auto"/>
            <w:bottom w:val="none" w:sz="0" w:space="0" w:color="auto"/>
            <w:right w:val="none" w:sz="0" w:space="0" w:color="auto"/>
          </w:divBdr>
        </w:div>
        <w:div w:id="2109932015">
          <w:marLeft w:val="0"/>
          <w:marRight w:val="0"/>
          <w:marTop w:val="0"/>
          <w:marBottom w:val="0"/>
          <w:divBdr>
            <w:top w:val="none" w:sz="0" w:space="0" w:color="auto"/>
            <w:left w:val="none" w:sz="0" w:space="0" w:color="auto"/>
            <w:bottom w:val="none" w:sz="0" w:space="0" w:color="auto"/>
            <w:right w:val="none" w:sz="0" w:space="0" w:color="auto"/>
          </w:divBdr>
        </w:div>
        <w:div w:id="909390682">
          <w:marLeft w:val="0"/>
          <w:marRight w:val="0"/>
          <w:marTop w:val="0"/>
          <w:marBottom w:val="0"/>
          <w:divBdr>
            <w:top w:val="none" w:sz="0" w:space="0" w:color="auto"/>
            <w:left w:val="none" w:sz="0" w:space="0" w:color="auto"/>
            <w:bottom w:val="none" w:sz="0" w:space="0" w:color="auto"/>
            <w:right w:val="none" w:sz="0" w:space="0" w:color="auto"/>
          </w:divBdr>
        </w:div>
        <w:div w:id="507722036">
          <w:marLeft w:val="0"/>
          <w:marRight w:val="0"/>
          <w:marTop w:val="0"/>
          <w:marBottom w:val="0"/>
          <w:divBdr>
            <w:top w:val="none" w:sz="0" w:space="0" w:color="auto"/>
            <w:left w:val="none" w:sz="0" w:space="0" w:color="auto"/>
            <w:bottom w:val="none" w:sz="0" w:space="0" w:color="auto"/>
            <w:right w:val="none" w:sz="0" w:space="0" w:color="auto"/>
          </w:divBdr>
        </w:div>
        <w:div w:id="580794198">
          <w:marLeft w:val="0"/>
          <w:marRight w:val="0"/>
          <w:marTop w:val="0"/>
          <w:marBottom w:val="0"/>
          <w:divBdr>
            <w:top w:val="none" w:sz="0" w:space="0" w:color="auto"/>
            <w:left w:val="none" w:sz="0" w:space="0" w:color="auto"/>
            <w:bottom w:val="none" w:sz="0" w:space="0" w:color="auto"/>
            <w:right w:val="none" w:sz="0" w:space="0" w:color="auto"/>
          </w:divBdr>
        </w:div>
        <w:div w:id="1692144261">
          <w:marLeft w:val="0"/>
          <w:marRight w:val="0"/>
          <w:marTop w:val="0"/>
          <w:marBottom w:val="0"/>
          <w:divBdr>
            <w:top w:val="none" w:sz="0" w:space="0" w:color="auto"/>
            <w:left w:val="none" w:sz="0" w:space="0" w:color="auto"/>
            <w:bottom w:val="none" w:sz="0" w:space="0" w:color="auto"/>
            <w:right w:val="none" w:sz="0" w:space="0" w:color="auto"/>
          </w:divBdr>
        </w:div>
        <w:div w:id="2124956605">
          <w:marLeft w:val="0"/>
          <w:marRight w:val="0"/>
          <w:marTop w:val="0"/>
          <w:marBottom w:val="0"/>
          <w:divBdr>
            <w:top w:val="none" w:sz="0" w:space="0" w:color="auto"/>
            <w:left w:val="none" w:sz="0" w:space="0" w:color="auto"/>
            <w:bottom w:val="none" w:sz="0" w:space="0" w:color="auto"/>
            <w:right w:val="none" w:sz="0" w:space="0" w:color="auto"/>
          </w:divBdr>
        </w:div>
        <w:div w:id="1346439220">
          <w:marLeft w:val="0"/>
          <w:marRight w:val="0"/>
          <w:marTop w:val="0"/>
          <w:marBottom w:val="0"/>
          <w:divBdr>
            <w:top w:val="none" w:sz="0" w:space="0" w:color="auto"/>
            <w:left w:val="none" w:sz="0" w:space="0" w:color="auto"/>
            <w:bottom w:val="none" w:sz="0" w:space="0" w:color="auto"/>
            <w:right w:val="none" w:sz="0" w:space="0" w:color="auto"/>
          </w:divBdr>
        </w:div>
        <w:div w:id="907155141">
          <w:marLeft w:val="0"/>
          <w:marRight w:val="0"/>
          <w:marTop w:val="0"/>
          <w:marBottom w:val="0"/>
          <w:divBdr>
            <w:top w:val="none" w:sz="0" w:space="0" w:color="auto"/>
            <w:left w:val="none" w:sz="0" w:space="0" w:color="auto"/>
            <w:bottom w:val="none" w:sz="0" w:space="0" w:color="auto"/>
            <w:right w:val="none" w:sz="0" w:space="0" w:color="auto"/>
          </w:divBdr>
        </w:div>
        <w:div w:id="177501162">
          <w:marLeft w:val="0"/>
          <w:marRight w:val="0"/>
          <w:marTop w:val="0"/>
          <w:marBottom w:val="0"/>
          <w:divBdr>
            <w:top w:val="none" w:sz="0" w:space="0" w:color="auto"/>
            <w:left w:val="none" w:sz="0" w:space="0" w:color="auto"/>
            <w:bottom w:val="none" w:sz="0" w:space="0" w:color="auto"/>
            <w:right w:val="none" w:sz="0" w:space="0" w:color="auto"/>
          </w:divBdr>
        </w:div>
      </w:divsChild>
    </w:div>
    <w:div w:id="217933722">
      <w:bodyDiv w:val="1"/>
      <w:marLeft w:val="0"/>
      <w:marRight w:val="0"/>
      <w:marTop w:val="0"/>
      <w:marBottom w:val="0"/>
      <w:divBdr>
        <w:top w:val="none" w:sz="0" w:space="0" w:color="auto"/>
        <w:left w:val="none" w:sz="0" w:space="0" w:color="auto"/>
        <w:bottom w:val="none" w:sz="0" w:space="0" w:color="auto"/>
        <w:right w:val="none" w:sz="0" w:space="0" w:color="auto"/>
      </w:divBdr>
    </w:div>
    <w:div w:id="535002469">
      <w:bodyDiv w:val="1"/>
      <w:marLeft w:val="0"/>
      <w:marRight w:val="0"/>
      <w:marTop w:val="0"/>
      <w:marBottom w:val="0"/>
      <w:divBdr>
        <w:top w:val="none" w:sz="0" w:space="0" w:color="auto"/>
        <w:left w:val="none" w:sz="0" w:space="0" w:color="auto"/>
        <w:bottom w:val="none" w:sz="0" w:space="0" w:color="auto"/>
        <w:right w:val="none" w:sz="0" w:space="0" w:color="auto"/>
      </w:divBdr>
      <w:divsChild>
        <w:div w:id="58096699">
          <w:marLeft w:val="0"/>
          <w:marRight w:val="0"/>
          <w:marTop w:val="0"/>
          <w:marBottom w:val="0"/>
          <w:divBdr>
            <w:top w:val="none" w:sz="0" w:space="0" w:color="auto"/>
            <w:left w:val="none" w:sz="0" w:space="0" w:color="auto"/>
            <w:bottom w:val="none" w:sz="0" w:space="0" w:color="auto"/>
            <w:right w:val="none" w:sz="0" w:space="0" w:color="auto"/>
          </w:divBdr>
        </w:div>
      </w:divsChild>
    </w:div>
    <w:div w:id="1217742833">
      <w:bodyDiv w:val="1"/>
      <w:marLeft w:val="0"/>
      <w:marRight w:val="0"/>
      <w:marTop w:val="0"/>
      <w:marBottom w:val="0"/>
      <w:divBdr>
        <w:top w:val="none" w:sz="0" w:space="0" w:color="auto"/>
        <w:left w:val="none" w:sz="0" w:space="0" w:color="auto"/>
        <w:bottom w:val="none" w:sz="0" w:space="0" w:color="auto"/>
        <w:right w:val="none" w:sz="0" w:space="0" w:color="auto"/>
      </w:divBdr>
      <w:divsChild>
        <w:div w:id="1935703097">
          <w:marLeft w:val="0"/>
          <w:marRight w:val="547"/>
          <w:marTop w:val="115"/>
          <w:marBottom w:val="0"/>
          <w:divBdr>
            <w:top w:val="none" w:sz="0" w:space="0" w:color="auto"/>
            <w:left w:val="none" w:sz="0" w:space="0" w:color="auto"/>
            <w:bottom w:val="none" w:sz="0" w:space="0" w:color="auto"/>
            <w:right w:val="none" w:sz="0" w:space="0" w:color="auto"/>
          </w:divBdr>
        </w:div>
      </w:divsChild>
    </w:div>
    <w:div w:id="1411000658">
      <w:bodyDiv w:val="1"/>
      <w:marLeft w:val="0"/>
      <w:marRight w:val="0"/>
      <w:marTop w:val="0"/>
      <w:marBottom w:val="0"/>
      <w:divBdr>
        <w:top w:val="none" w:sz="0" w:space="0" w:color="auto"/>
        <w:left w:val="none" w:sz="0" w:space="0" w:color="auto"/>
        <w:bottom w:val="none" w:sz="0" w:space="0" w:color="auto"/>
        <w:right w:val="none" w:sz="0" w:space="0" w:color="auto"/>
      </w:divBdr>
    </w:div>
    <w:div w:id="19865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ctransac.com/wp-content/themes/arthemia/2010/10/Les-Accords-de-B&#226;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takji.com/banks" TargetMode="External"/><Relationship Id="rId5" Type="http://schemas.openxmlformats.org/officeDocument/2006/relationships/footnotes" Target="footnotes.xml"/><Relationship Id="rId10" Type="http://schemas.openxmlformats.org/officeDocument/2006/relationships/hyperlink" Target="http://iefpedia.com/arab/wp-content/uploads/2009/11/9" TargetMode="External"/><Relationship Id="rId4" Type="http://schemas.openxmlformats.org/officeDocument/2006/relationships/webSettings" Target="webSettings.xml"/><Relationship Id="rId9" Type="http://schemas.openxmlformats.org/officeDocument/2006/relationships/hyperlink" Target="http://www.lafinancepourtous.com/Decryptages/Mots-de-la-finance/Liquid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antakji.com/banks" TargetMode="External"/><Relationship Id="rId1" Type="http://schemas.openxmlformats.org/officeDocument/2006/relationships/hyperlink" Target="http://iefpedia.com/arab/wp-content/uploads/2009/11/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JO"/>
  <c:chart>
    <c:plotArea>
      <c:layout/>
      <c:barChart>
        <c:barDir val="col"/>
        <c:grouping val="clustered"/>
        <c:ser>
          <c:idx val="0"/>
          <c:order val="0"/>
          <c:tx>
            <c:strRef>
              <c:f>Feuil1!$B$1</c:f>
              <c:strCache>
                <c:ptCount val="1"/>
                <c:pt idx="0">
                  <c:v>Common Equitay Ratio</c:v>
                </c:pt>
              </c:strCache>
            </c:strRef>
          </c:tx>
          <c:cat>
            <c:strRef>
              <c:f>Feuil1!$A$2:$A$9</c:f>
              <c:strCache>
                <c:ptCount val="8"/>
                <c:pt idx="0">
                  <c:v>Malaysia</c:v>
                </c:pt>
                <c:pt idx="1">
                  <c:v>Kuwait</c:v>
                </c:pt>
                <c:pt idx="2">
                  <c:v>Saudi Arabia</c:v>
                </c:pt>
                <c:pt idx="3">
                  <c:v>UAE</c:v>
                </c:pt>
                <c:pt idx="4">
                  <c:v>Qatar</c:v>
                </c:pt>
                <c:pt idx="5">
                  <c:v>Pakistan</c:v>
                </c:pt>
                <c:pt idx="6">
                  <c:v>Turkey</c:v>
                </c:pt>
                <c:pt idx="7">
                  <c:v>Bahrain</c:v>
                </c:pt>
              </c:strCache>
            </c:strRef>
          </c:cat>
          <c:val>
            <c:numRef>
              <c:f>Feuil1!$B$2:$B$9</c:f>
              <c:numCache>
                <c:formatCode>General</c:formatCode>
                <c:ptCount val="8"/>
                <c:pt idx="0">
                  <c:v>8</c:v>
                </c:pt>
                <c:pt idx="1">
                  <c:v>5</c:v>
                </c:pt>
                <c:pt idx="2">
                  <c:v>10</c:v>
                </c:pt>
                <c:pt idx="3">
                  <c:v>5</c:v>
                </c:pt>
                <c:pt idx="4">
                  <c:v>9</c:v>
                </c:pt>
                <c:pt idx="5">
                  <c:v>7</c:v>
                </c:pt>
                <c:pt idx="6">
                  <c:v>5.5</c:v>
                </c:pt>
                <c:pt idx="7">
                  <c:v>18.5</c:v>
                </c:pt>
              </c:numCache>
            </c:numRef>
          </c:val>
        </c:ser>
        <c:ser>
          <c:idx val="1"/>
          <c:order val="1"/>
          <c:tx>
            <c:strRef>
              <c:f>Feuil1!$C$1</c:f>
              <c:strCache>
                <c:ptCount val="1"/>
                <c:pt idx="0">
                  <c:v>Ter 1 Capital  Ratio</c:v>
                </c:pt>
              </c:strCache>
            </c:strRef>
          </c:tx>
          <c:cat>
            <c:strRef>
              <c:f>Feuil1!$A$2:$A$9</c:f>
              <c:strCache>
                <c:ptCount val="8"/>
                <c:pt idx="0">
                  <c:v>Malaysia</c:v>
                </c:pt>
                <c:pt idx="1">
                  <c:v>Kuwait</c:v>
                </c:pt>
                <c:pt idx="2">
                  <c:v>Saudi Arabia</c:v>
                </c:pt>
                <c:pt idx="3">
                  <c:v>UAE</c:v>
                </c:pt>
                <c:pt idx="4">
                  <c:v>Qatar</c:v>
                </c:pt>
                <c:pt idx="5">
                  <c:v>Pakistan</c:v>
                </c:pt>
                <c:pt idx="6">
                  <c:v>Turkey</c:v>
                </c:pt>
                <c:pt idx="7">
                  <c:v>Bahrain</c:v>
                </c:pt>
              </c:strCache>
            </c:strRef>
          </c:cat>
          <c:val>
            <c:numRef>
              <c:f>Feuil1!$C$2:$C$9</c:f>
              <c:numCache>
                <c:formatCode>General</c:formatCode>
                <c:ptCount val="8"/>
                <c:pt idx="0">
                  <c:v>12.5</c:v>
                </c:pt>
                <c:pt idx="1">
                  <c:v>15</c:v>
                </c:pt>
                <c:pt idx="2">
                  <c:v>14.8</c:v>
                </c:pt>
                <c:pt idx="3">
                  <c:v>14</c:v>
                </c:pt>
                <c:pt idx="4">
                  <c:v>22</c:v>
                </c:pt>
                <c:pt idx="5">
                  <c:v>13.5</c:v>
                </c:pt>
                <c:pt idx="6">
                  <c:v>13</c:v>
                </c:pt>
                <c:pt idx="7">
                  <c:v>23</c:v>
                </c:pt>
              </c:numCache>
            </c:numRef>
          </c:val>
        </c:ser>
        <c:ser>
          <c:idx val="2"/>
          <c:order val="2"/>
          <c:tx>
            <c:strRef>
              <c:f>Feuil1!$D$1</c:f>
              <c:strCache>
                <c:ptCount val="1"/>
                <c:pt idx="0">
                  <c:v>Total Equitay Ratio</c:v>
                </c:pt>
              </c:strCache>
            </c:strRef>
          </c:tx>
          <c:cat>
            <c:strRef>
              <c:f>Feuil1!$A$2:$A$9</c:f>
              <c:strCache>
                <c:ptCount val="8"/>
                <c:pt idx="0">
                  <c:v>Malaysia</c:v>
                </c:pt>
                <c:pt idx="1">
                  <c:v>Kuwait</c:v>
                </c:pt>
                <c:pt idx="2">
                  <c:v>Saudi Arabia</c:v>
                </c:pt>
                <c:pt idx="3">
                  <c:v>UAE</c:v>
                </c:pt>
                <c:pt idx="4">
                  <c:v>Qatar</c:v>
                </c:pt>
                <c:pt idx="5">
                  <c:v>Pakistan</c:v>
                </c:pt>
                <c:pt idx="6">
                  <c:v>Turkey</c:v>
                </c:pt>
                <c:pt idx="7">
                  <c:v>Bahrain</c:v>
                </c:pt>
              </c:strCache>
            </c:strRef>
          </c:cat>
          <c:val>
            <c:numRef>
              <c:f>Feuil1!$D$2:$D$9</c:f>
              <c:numCache>
                <c:formatCode>General</c:formatCode>
                <c:ptCount val="8"/>
                <c:pt idx="0">
                  <c:v>14.8</c:v>
                </c:pt>
                <c:pt idx="1">
                  <c:v>15.6</c:v>
                </c:pt>
                <c:pt idx="2">
                  <c:v>18</c:v>
                </c:pt>
                <c:pt idx="3">
                  <c:v>19</c:v>
                </c:pt>
                <c:pt idx="4">
                  <c:v>23</c:v>
                </c:pt>
                <c:pt idx="5">
                  <c:v>15</c:v>
                </c:pt>
                <c:pt idx="6">
                  <c:v>14.5</c:v>
                </c:pt>
                <c:pt idx="7">
                  <c:v>24</c:v>
                </c:pt>
              </c:numCache>
            </c:numRef>
          </c:val>
        </c:ser>
        <c:axId val="59587968"/>
        <c:axId val="59995264"/>
      </c:barChart>
      <c:catAx>
        <c:axId val="59587968"/>
        <c:scaling>
          <c:orientation val="minMax"/>
        </c:scaling>
        <c:axPos val="b"/>
        <c:tickLblPos val="nextTo"/>
        <c:txPr>
          <a:bodyPr/>
          <a:lstStyle/>
          <a:p>
            <a:pPr>
              <a:defRPr lang="fr-FR"/>
            </a:pPr>
            <a:endParaRPr lang="ar-JO"/>
          </a:p>
        </c:txPr>
        <c:crossAx val="59995264"/>
        <c:crosses val="autoZero"/>
        <c:auto val="1"/>
        <c:lblAlgn val="ctr"/>
        <c:lblOffset val="100"/>
      </c:catAx>
      <c:valAx>
        <c:axId val="59995264"/>
        <c:scaling>
          <c:orientation val="minMax"/>
        </c:scaling>
        <c:axPos val="l"/>
        <c:majorGridlines/>
        <c:numFmt formatCode="General" sourceLinked="1"/>
        <c:tickLblPos val="nextTo"/>
        <c:txPr>
          <a:bodyPr/>
          <a:lstStyle/>
          <a:p>
            <a:pPr>
              <a:defRPr lang="fr-FR"/>
            </a:pPr>
            <a:endParaRPr lang="ar-JO"/>
          </a:p>
        </c:txPr>
        <c:crossAx val="59587968"/>
        <c:crosses val="autoZero"/>
        <c:crossBetween val="between"/>
      </c:valAx>
    </c:plotArea>
    <c:legend>
      <c:legendPos val="r"/>
      <c:layout>
        <c:manualLayout>
          <c:xMode val="edge"/>
          <c:yMode val="edge"/>
          <c:x val="0.72890164771070309"/>
          <c:y val="0.4558555180602426"/>
          <c:w val="0.25489464858559335"/>
          <c:h val="0.2152727784026997"/>
        </c:manualLayout>
      </c:layout>
      <c:txPr>
        <a:bodyPr/>
        <a:lstStyle/>
        <a:p>
          <a:pPr>
            <a:defRPr lang="fr-FR"/>
          </a:pPr>
          <a:endParaRPr lang="ar-JO"/>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8630</Words>
  <Characters>49193</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novolex</dc:creator>
  <cp:lastModifiedBy>admin</cp:lastModifiedBy>
  <cp:revision>3</cp:revision>
  <dcterms:created xsi:type="dcterms:W3CDTF">2015-07-23T11:15:00Z</dcterms:created>
  <dcterms:modified xsi:type="dcterms:W3CDTF">2015-07-23T11:27:00Z</dcterms:modified>
</cp:coreProperties>
</file>